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E7" w:rsidRPr="006815E7" w:rsidRDefault="006815E7" w:rsidP="006815E7">
      <w:pPr>
        <w:spacing w:line="260" w:lineRule="atLeast"/>
        <w:ind w:left="643" w:right="100"/>
        <w:jc w:val="both"/>
        <w:rPr>
          <w:rFonts w:ascii="Times New Roman" w:eastAsia="Times New Roman" w:hAnsi="Times New Roman"/>
          <w:sz w:val="28"/>
          <w:szCs w:val="28"/>
          <w:lang w:val="tt-RU" w:eastAsia="ru-RU"/>
        </w:rPr>
      </w:pPr>
      <w:r w:rsidRPr="006815E7">
        <w:rPr>
          <w:rFonts w:ascii="Times New Roman" w:hAnsi="Times New Roman"/>
          <w:noProof/>
          <w:sz w:val="28"/>
          <w:szCs w:val="28"/>
          <w:lang w:eastAsia="ru-RU"/>
        </w:rPr>
        <w:drawing>
          <wp:anchor distT="0" distB="0" distL="114300" distR="114300" simplePos="0" relativeHeight="251659264" behindDoc="0" locked="0" layoutInCell="1" allowOverlap="1" wp14:anchorId="2E0FE959" wp14:editId="3377D339">
            <wp:simplePos x="0" y="0"/>
            <wp:positionH relativeFrom="margin">
              <wp:align>left</wp:align>
            </wp:positionH>
            <wp:positionV relativeFrom="margin">
              <wp:align>top</wp:align>
            </wp:positionV>
            <wp:extent cx="1711960" cy="1184910"/>
            <wp:effectExtent l="0" t="0" r="2540" b="0"/>
            <wp:wrapSquare wrapText="bothSides"/>
            <wp:docPr id="2" name="Рисунок 2" descr="C:\Users\Комп\Desktop\отчет 3 кв\IMG_20210104_185657_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Комп\Desktop\отчет 3 кв\IMG_20210104_185657_12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1960"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5E7">
        <w:rPr>
          <w:rFonts w:ascii="Times New Roman" w:eastAsia="Times New Roman" w:hAnsi="Times New Roman"/>
          <w:sz w:val="28"/>
          <w:szCs w:val="28"/>
          <w:lang w:val="tt-RU" w:eastAsia="ru-RU"/>
        </w:rPr>
        <w:t>Каникулларны файдалы һәм күңелле итеп үткәрү максатыннан, М.Фәйзи музеена экскурсиягә Куныр китапханэсенең иң күп китап  укучылары барды. Анда балаларны Кыш бабай һәм Кар кызы бүләкләр белән каршы алдылар.  Музей директоры  музей экспонатлары, авыллар тарихы  һәм  язучы М.Фәйзинең тормыш юлы таныштырды. Һәрбер бала күңелендә үз авылының тарих битләре ачылды.</w:t>
      </w:r>
    </w:p>
    <w:p w:rsidR="00A42BEC" w:rsidRPr="006815E7" w:rsidRDefault="00A42BEC" w:rsidP="006815E7">
      <w:bookmarkStart w:id="0" w:name="_GoBack"/>
      <w:bookmarkEnd w:id="0"/>
    </w:p>
    <w:sectPr w:rsidR="00A42BEC" w:rsidRPr="00681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346388"/>
    <w:rsid w:val="004B4D35"/>
    <w:rsid w:val="006815E7"/>
    <w:rsid w:val="00772A8B"/>
    <w:rsid w:val="0083010D"/>
    <w:rsid w:val="00A42BEC"/>
    <w:rsid w:val="00AA1516"/>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3</cp:revision>
  <dcterms:created xsi:type="dcterms:W3CDTF">2021-01-15T07:25:00Z</dcterms:created>
  <dcterms:modified xsi:type="dcterms:W3CDTF">2021-01-15T07:41:00Z</dcterms:modified>
</cp:coreProperties>
</file>