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4239"/>
      </w:tblGrid>
      <w:tr w:rsidR="001B0CA7" w:rsidRPr="00B70DD0" w:rsidTr="00B70DD0">
        <w:trPr>
          <w:trHeight w:val="1071"/>
          <w:jc w:val="center"/>
        </w:trPr>
        <w:tc>
          <w:tcPr>
            <w:tcW w:w="4257" w:type="dxa"/>
            <w:shd w:val="clear" w:color="auto" w:fill="auto"/>
          </w:tcPr>
          <w:p w:rsidR="001B0CA7" w:rsidRPr="00B70DD0" w:rsidRDefault="001B0CA7" w:rsidP="001B0CA7">
            <w:pPr>
              <w:spacing w:after="0" w:line="240" w:lineRule="auto"/>
              <w:jc w:val="center"/>
              <w:rPr>
                <w:rFonts w:ascii="Times New Roman" w:eastAsia="Times New Roman" w:hAnsi="Times New Roman" w:cs="Times New Roman"/>
                <w:sz w:val="28"/>
                <w:szCs w:val="28"/>
                <w:lang w:val="be-BY" w:eastAsia="ru-RU"/>
              </w:rPr>
            </w:pPr>
            <w:r w:rsidRPr="00B70DD0">
              <w:rPr>
                <w:rFonts w:ascii="Times New Roman" w:eastAsia="Times New Roman" w:hAnsi="Times New Roman" w:cs="Times New Roman"/>
                <w:sz w:val="28"/>
                <w:szCs w:val="28"/>
                <w:lang w:val="be-BY" w:eastAsia="ru-RU"/>
              </w:rPr>
              <w:t xml:space="preserve">БАЛТАСИНСКИЙ РАЙОННЫЙ </w:t>
            </w:r>
          </w:p>
          <w:p w:rsidR="001B0CA7" w:rsidRPr="00B70DD0" w:rsidRDefault="001B0CA7" w:rsidP="001B0CA7">
            <w:pPr>
              <w:spacing w:after="0" w:line="240" w:lineRule="auto"/>
              <w:jc w:val="center"/>
              <w:rPr>
                <w:rFonts w:ascii="Times New Roman" w:eastAsia="Times New Roman" w:hAnsi="Times New Roman" w:cs="Times New Roman"/>
                <w:sz w:val="28"/>
                <w:szCs w:val="28"/>
                <w:lang w:val="be-BY" w:eastAsia="ru-RU"/>
              </w:rPr>
            </w:pPr>
            <w:r w:rsidRPr="00B70DD0">
              <w:rPr>
                <w:rFonts w:ascii="Times New Roman" w:eastAsia="Times New Roman" w:hAnsi="Times New Roman" w:cs="Times New Roman"/>
                <w:sz w:val="28"/>
                <w:szCs w:val="28"/>
                <w:lang w:eastAsia="ru-RU"/>
              </w:rPr>
              <w:t>ИСПОЛНИТЕЛЬНЫЙ КОМИТЕТ</w:t>
            </w:r>
          </w:p>
          <w:p w:rsidR="001B0CA7" w:rsidRPr="00B70DD0" w:rsidRDefault="001B0CA7" w:rsidP="001B0CA7">
            <w:pPr>
              <w:spacing w:after="0" w:line="240" w:lineRule="auto"/>
              <w:jc w:val="center"/>
              <w:rPr>
                <w:rFonts w:ascii="Times New Roman" w:eastAsia="Times New Roman" w:hAnsi="Times New Roman" w:cs="Times New Roman"/>
                <w:sz w:val="28"/>
                <w:szCs w:val="28"/>
                <w:lang w:eastAsia="ru-RU"/>
              </w:rPr>
            </w:pPr>
            <w:r w:rsidRPr="00B70DD0">
              <w:rPr>
                <w:rFonts w:ascii="Times New Roman" w:eastAsia="Times New Roman" w:hAnsi="Times New Roman" w:cs="Times New Roman"/>
                <w:caps/>
                <w:sz w:val="28"/>
                <w:szCs w:val="28"/>
                <w:lang w:eastAsia="ru-RU"/>
              </w:rPr>
              <w:t xml:space="preserve"> </w:t>
            </w:r>
            <w:r w:rsidRPr="00B70DD0">
              <w:rPr>
                <w:rFonts w:ascii="Times New Roman" w:eastAsia="Times New Roman" w:hAnsi="Times New Roman" w:cs="Times New Roman"/>
                <w:sz w:val="28"/>
                <w:szCs w:val="28"/>
                <w:lang w:eastAsia="ru-RU"/>
              </w:rPr>
              <w:t>РЕСПУБЛИКИ ТАТАРСТАН</w:t>
            </w:r>
          </w:p>
        </w:tc>
        <w:tc>
          <w:tcPr>
            <w:tcW w:w="1136" w:type="dxa"/>
            <w:vMerge w:val="restart"/>
            <w:shd w:val="clear" w:color="auto" w:fill="auto"/>
          </w:tcPr>
          <w:p w:rsidR="001B0CA7" w:rsidRPr="00B70DD0" w:rsidRDefault="001B0CA7" w:rsidP="001B0CA7">
            <w:pPr>
              <w:spacing w:after="0" w:line="240" w:lineRule="auto"/>
              <w:ind w:left="-18"/>
              <w:jc w:val="center"/>
              <w:rPr>
                <w:rFonts w:ascii="SL_Nimbus" w:eastAsia="Times New Roman" w:hAnsi="SL_Nimbus" w:cs="Times New Roman"/>
                <w:b/>
                <w:bCs/>
                <w:caps/>
                <w:sz w:val="28"/>
                <w:szCs w:val="28"/>
                <w:lang w:val="en-US" w:eastAsia="ru-RU"/>
              </w:rPr>
            </w:pPr>
            <w:r w:rsidRPr="00B70DD0">
              <w:rPr>
                <w:rFonts w:ascii="SL_Nimbus" w:eastAsia="Times New Roman" w:hAnsi="SL_Nimbus" w:cs="Times New Roman"/>
                <w:b/>
                <w:caps/>
                <w:noProof/>
                <w:sz w:val="28"/>
                <w:szCs w:val="28"/>
                <w:lang w:eastAsia="ru-RU"/>
              </w:rPr>
              <w:t xml:space="preserve"> </w:t>
            </w:r>
            <w:r w:rsidRPr="00B70DD0">
              <w:rPr>
                <w:rFonts w:ascii="SL_Nimbus" w:eastAsia="Times New Roman" w:hAnsi="SL_Nimbus" w:cs="Times New Roman"/>
                <w:b/>
                <w:caps/>
                <w:noProof/>
                <w:sz w:val="28"/>
                <w:szCs w:val="28"/>
                <w:lang w:eastAsia="ru-RU"/>
              </w:rPr>
              <w:drawing>
                <wp:inline distT="0" distB="0" distL="0" distR="0" wp14:anchorId="7BAFABC5" wp14:editId="1D5DA705">
                  <wp:extent cx="655320" cy="8255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825500"/>
                          </a:xfrm>
                          <a:prstGeom prst="rect">
                            <a:avLst/>
                          </a:prstGeom>
                          <a:noFill/>
                          <a:ln>
                            <a:noFill/>
                          </a:ln>
                        </pic:spPr>
                      </pic:pic>
                    </a:graphicData>
                  </a:graphic>
                </wp:inline>
              </w:drawing>
            </w:r>
          </w:p>
        </w:tc>
        <w:tc>
          <w:tcPr>
            <w:tcW w:w="4239" w:type="dxa"/>
            <w:shd w:val="clear" w:color="auto" w:fill="auto"/>
          </w:tcPr>
          <w:p w:rsidR="001B0CA7" w:rsidRPr="00B70DD0" w:rsidRDefault="001B0CA7" w:rsidP="001B0CA7">
            <w:pPr>
              <w:spacing w:after="0" w:line="240" w:lineRule="auto"/>
              <w:ind w:right="57"/>
              <w:jc w:val="center"/>
              <w:rPr>
                <w:rFonts w:ascii="Times New Roman" w:eastAsia="Times New Roman" w:hAnsi="Times New Roman" w:cs="Times New Roman"/>
                <w:sz w:val="28"/>
                <w:szCs w:val="28"/>
                <w:lang w:eastAsia="ru-RU"/>
              </w:rPr>
            </w:pPr>
            <w:r w:rsidRPr="00B70DD0">
              <w:rPr>
                <w:rFonts w:ascii="Times New Roman" w:eastAsia="Times New Roman" w:hAnsi="Times New Roman" w:cs="Times New Roman"/>
                <w:sz w:val="28"/>
                <w:szCs w:val="28"/>
                <w:lang w:eastAsia="ru-RU"/>
              </w:rPr>
              <w:t>ТАТАРСТАН РЕСПУБЛИКАСЫ</w:t>
            </w:r>
          </w:p>
          <w:p w:rsidR="001B0CA7" w:rsidRPr="00B70DD0" w:rsidRDefault="001B0CA7" w:rsidP="001B0CA7">
            <w:pPr>
              <w:spacing w:after="0" w:line="240" w:lineRule="auto"/>
              <w:ind w:right="57"/>
              <w:jc w:val="center"/>
              <w:rPr>
                <w:rFonts w:ascii="Times New Roman" w:eastAsia="Times New Roman" w:hAnsi="Times New Roman" w:cs="Times New Roman"/>
                <w:sz w:val="28"/>
                <w:szCs w:val="28"/>
                <w:lang w:eastAsia="ru-RU"/>
              </w:rPr>
            </w:pPr>
            <w:r w:rsidRPr="00B70DD0">
              <w:rPr>
                <w:rFonts w:ascii="Times New Roman" w:eastAsia="Times New Roman" w:hAnsi="Times New Roman" w:cs="Times New Roman"/>
                <w:sz w:val="28"/>
                <w:szCs w:val="28"/>
                <w:lang w:eastAsia="ru-RU"/>
              </w:rPr>
              <w:t>БАЛТАЧ  РАЙОН</w:t>
            </w:r>
          </w:p>
          <w:p w:rsidR="001B0CA7" w:rsidRPr="00B70DD0" w:rsidRDefault="001B0CA7" w:rsidP="001B0CA7">
            <w:pPr>
              <w:spacing w:after="0" w:line="240" w:lineRule="auto"/>
              <w:jc w:val="center"/>
              <w:rPr>
                <w:rFonts w:ascii="Times New Roman" w:eastAsia="Times New Roman" w:hAnsi="Times New Roman" w:cs="Times New Roman"/>
                <w:i/>
                <w:iCs/>
                <w:sz w:val="28"/>
                <w:szCs w:val="28"/>
                <w:lang w:eastAsia="ru-RU"/>
              </w:rPr>
            </w:pPr>
            <w:r w:rsidRPr="00B70DD0">
              <w:rPr>
                <w:rFonts w:ascii="Times New Roman" w:eastAsia="Times New Roman" w:hAnsi="Times New Roman" w:cs="Times New Roman"/>
                <w:sz w:val="28"/>
                <w:szCs w:val="28"/>
                <w:lang w:eastAsia="ru-RU"/>
              </w:rPr>
              <w:t>БАШКАРМА  КОМИТЕТЫ</w:t>
            </w:r>
          </w:p>
        </w:tc>
      </w:tr>
      <w:tr w:rsidR="001B0CA7" w:rsidRPr="00B70DD0" w:rsidTr="00B70DD0">
        <w:trPr>
          <w:trHeight w:val="70"/>
          <w:jc w:val="center"/>
        </w:trPr>
        <w:tc>
          <w:tcPr>
            <w:tcW w:w="4257" w:type="dxa"/>
            <w:shd w:val="clear" w:color="auto" w:fill="auto"/>
          </w:tcPr>
          <w:p w:rsidR="001B0CA7" w:rsidRPr="00B70DD0" w:rsidRDefault="001B0CA7" w:rsidP="001B0CA7">
            <w:pPr>
              <w:spacing w:after="0" w:line="240" w:lineRule="auto"/>
              <w:ind w:right="57"/>
              <w:jc w:val="center"/>
              <w:rPr>
                <w:rFonts w:ascii="SL_Nimbus" w:eastAsia="Times New Roman" w:hAnsi="SL_Nimbus" w:cs="Times New Roman"/>
                <w:sz w:val="28"/>
                <w:szCs w:val="28"/>
                <w:lang w:eastAsia="ru-RU"/>
              </w:rPr>
            </w:pPr>
          </w:p>
        </w:tc>
        <w:tc>
          <w:tcPr>
            <w:tcW w:w="1136" w:type="dxa"/>
            <w:vMerge/>
            <w:shd w:val="clear" w:color="auto" w:fill="auto"/>
          </w:tcPr>
          <w:p w:rsidR="001B0CA7" w:rsidRPr="00B70DD0" w:rsidRDefault="001B0CA7" w:rsidP="001B0CA7">
            <w:pPr>
              <w:spacing w:after="0" w:line="240" w:lineRule="auto"/>
              <w:jc w:val="center"/>
              <w:rPr>
                <w:rFonts w:ascii="SL_Nimbus" w:eastAsia="Times New Roman" w:hAnsi="SL_Nimbus" w:cs="Times New Roman"/>
                <w:sz w:val="28"/>
                <w:szCs w:val="28"/>
                <w:lang w:eastAsia="ru-RU"/>
              </w:rPr>
            </w:pPr>
          </w:p>
        </w:tc>
        <w:tc>
          <w:tcPr>
            <w:tcW w:w="4239" w:type="dxa"/>
            <w:shd w:val="clear" w:color="auto" w:fill="auto"/>
          </w:tcPr>
          <w:p w:rsidR="001B0CA7" w:rsidRPr="00B70DD0" w:rsidRDefault="001B0CA7" w:rsidP="001B0CA7">
            <w:pPr>
              <w:spacing w:after="0" w:line="240" w:lineRule="auto"/>
              <w:ind w:right="57"/>
              <w:jc w:val="center"/>
              <w:rPr>
                <w:rFonts w:ascii="SL_Nimbus" w:eastAsia="Times New Roman" w:hAnsi="SL_Nimbus" w:cs="Times New Roman"/>
                <w:sz w:val="28"/>
                <w:szCs w:val="28"/>
                <w:lang w:eastAsia="ru-RU"/>
              </w:rPr>
            </w:pPr>
            <w:r w:rsidRPr="00B70DD0">
              <w:rPr>
                <w:rFonts w:ascii="Times New Roman" w:eastAsia="Times New Roman" w:hAnsi="Times New Roman" w:cs="Times New Roman"/>
                <w:sz w:val="28"/>
                <w:szCs w:val="28"/>
                <w:lang w:eastAsia="ru-RU"/>
              </w:rPr>
              <w:t xml:space="preserve">  </w:t>
            </w:r>
          </w:p>
        </w:tc>
      </w:tr>
      <w:tr w:rsidR="001B0CA7" w:rsidRPr="00B70DD0" w:rsidTr="00B70DD0">
        <w:trPr>
          <w:trHeight w:val="669"/>
          <w:jc w:val="center"/>
        </w:trPr>
        <w:tc>
          <w:tcPr>
            <w:tcW w:w="9632" w:type="dxa"/>
            <w:gridSpan w:val="3"/>
            <w:shd w:val="clear" w:color="auto" w:fill="auto"/>
          </w:tcPr>
          <w:p w:rsidR="001B0CA7" w:rsidRPr="00B70DD0" w:rsidRDefault="001B0CA7" w:rsidP="001B0CA7">
            <w:pPr>
              <w:spacing w:after="0" w:line="240" w:lineRule="auto"/>
              <w:ind w:right="57"/>
              <w:rPr>
                <w:rFonts w:ascii="Times New Roman" w:eastAsia="Times New Roman" w:hAnsi="Times New Roman" w:cs="Times New Roman"/>
                <w:sz w:val="28"/>
                <w:szCs w:val="28"/>
                <w:lang w:eastAsia="ru-RU"/>
              </w:rPr>
            </w:pPr>
          </w:p>
          <w:p w:rsidR="001B0CA7" w:rsidRPr="00B70DD0" w:rsidRDefault="001B0CA7" w:rsidP="001B0CA7">
            <w:pPr>
              <w:spacing w:after="0" w:line="240" w:lineRule="auto"/>
              <w:ind w:right="57"/>
              <w:rPr>
                <w:rFonts w:ascii="Times New Roman" w:eastAsia="Times New Roman" w:hAnsi="Times New Roman" w:cs="Times New Roman"/>
                <w:sz w:val="28"/>
                <w:szCs w:val="28"/>
                <w:lang w:eastAsia="ru-RU"/>
              </w:rPr>
            </w:pPr>
          </w:p>
          <w:p w:rsidR="001B0CA7" w:rsidRPr="00B70DD0" w:rsidRDefault="001B0CA7" w:rsidP="001B0CA7">
            <w:pPr>
              <w:spacing w:after="0" w:line="240" w:lineRule="auto"/>
              <w:ind w:right="57"/>
              <w:rPr>
                <w:rFonts w:ascii="Times New Roman" w:eastAsia="Times New Roman" w:hAnsi="Times New Roman" w:cs="Times New Roman"/>
                <w:sz w:val="28"/>
                <w:szCs w:val="28"/>
                <w:lang w:eastAsia="ru-RU"/>
              </w:rPr>
            </w:pPr>
            <w:r w:rsidRPr="00B70DD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CDD276F" wp14:editId="3B3EA524">
                      <wp:simplePos x="0" y="0"/>
                      <wp:positionH relativeFrom="column">
                        <wp:posOffset>29845</wp:posOffset>
                      </wp:positionH>
                      <wp:positionV relativeFrom="paragraph">
                        <wp:posOffset>246380</wp:posOffset>
                      </wp:positionV>
                      <wp:extent cx="6131560" cy="635"/>
                      <wp:effectExtent l="18415" t="12065" r="12700"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460326" id="_x0000_t32" coordsize="21600,21600" o:spt="32" o:oned="t" path="m,l21600,21600e" filled="f">
                      <v:path arrowok="t" fillok="f" o:connecttype="none"/>
                      <o:lock v:ext="edit" shapetype="t"/>
                    </v:shapetype>
                    <v:shape id="Прямая со стрелкой 2" o:spid="_x0000_s1026" type="#_x0000_t32" style="position:absolute;margin-left:2.35pt;margin-top:19.4pt;width:482.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" strokeweight="1.5pt"/>
                  </w:pict>
                </mc:Fallback>
              </mc:AlternateContent>
            </w:r>
          </w:p>
        </w:tc>
      </w:tr>
    </w:tbl>
    <w:p w:rsidR="001B0CA7" w:rsidRPr="00B70DD0" w:rsidRDefault="001B0CA7" w:rsidP="001B0CA7">
      <w:pPr>
        <w:spacing w:after="0" w:line="240" w:lineRule="auto"/>
        <w:rPr>
          <w:rFonts w:ascii="Times New Roman" w:eastAsia="Times New Roman" w:hAnsi="Times New Roman" w:cs="Times New Roman"/>
          <w:vanish/>
          <w:sz w:val="28"/>
          <w:szCs w:val="28"/>
          <w:lang w:eastAsia="ru-RU"/>
        </w:rPr>
      </w:pPr>
    </w:p>
    <w:tbl>
      <w:tblPr>
        <w:tblpPr w:leftFromText="180" w:rightFromText="180" w:vertAnchor="text" w:horzAnchor="margin" w:tblpX="108" w:tblpY="193"/>
        <w:tblW w:w="0" w:type="auto"/>
        <w:tblLook w:val="04A0" w:firstRow="1" w:lastRow="0" w:firstColumn="1" w:lastColumn="0" w:noHBand="0" w:noVBand="1"/>
      </w:tblPr>
      <w:tblGrid>
        <w:gridCol w:w="4344"/>
        <w:gridCol w:w="1121"/>
        <w:gridCol w:w="4106"/>
      </w:tblGrid>
      <w:tr w:rsidR="001B0CA7" w:rsidRPr="00B70DD0" w:rsidTr="00B70DD0">
        <w:tc>
          <w:tcPr>
            <w:tcW w:w="4368" w:type="dxa"/>
            <w:shd w:val="clear" w:color="auto" w:fill="auto"/>
          </w:tcPr>
          <w:p w:rsidR="001B0CA7" w:rsidRPr="00B70DD0" w:rsidRDefault="001B0CA7" w:rsidP="001B0CA7">
            <w:pPr>
              <w:spacing w:after="0" w:line="240" w:lineRule="auto"/>
              <w:jc w:val="center"/>
              <w:rPr>
                <w:rFonts w:ascii="Times New Roman" w:eastAsia="Times New Roman" w:hAnsi="Times New Roman" w:cs="Times New Roman"/>
                <w:sz w:val="28"/>
                <w:szCs w:val="28"/>
                <w:lang w:eastAsia="ru-RU"/>
              </w:rPr>
            </w:pPr>
          </w:p>
          <w:p w:rsidR="001B0CA7" w:rsidRPr="00B70DD0" w:rsidRDefault="001B0CA7" w:rsidP="001B0CA7">
            <w:pPr>
              <w:spacing w:after="0" w:line="240" w:lineRule="auto"/>
              <w:jc w:val="center"/>
              <w:rPr>
                <w:rFonts w:ascii="Times New Roman" w:eastAsia="Times New Roman" w:hAnsi="Times New Roman" w:cs="Times New Roman"/>
                <w:b/>
                <w:sz w:val="28"/>
                <w:szCs w:val="28"/>
                <w:lang w:eastAsia="ru-RU"/>
              </w:rPr>
            </w:pPr>
            <w:r w:rsidRPr="00B70DD0">
              <w:rPr>
                <w:rFonts w:ascii="Times New Roman" w:eastAsia="Times New Roman" w:hAnsi="Times New Roman" w:cs="Times New Roman"/>
                <w:b/>
                <w:sz w:val="28"/>
                <w:szCs w:val="28"/>
                <w:lang w:eastAsia="ru-RU"/>
              </w:rPr>
              <w:t>ПОСТАНОВЛЕНИЕ</w:t>
            </w:r>
          </w:p>
        </w:tc>
        <w:tc>
          <w:tcPr>
            <w:tcW w:w="1136" w:type="dxa"/>
            <w:shd w:val="clear" w:color="auto" w:fill="auto"/>
          </w:tcPr>
          <w:p w:rsidR="001B0CA7" w:rsidRPr="00B70DD0" w:rsidRDefault="001B0CA7" w:rsidP="001B0CA7">
            <w:pPr>
              <w:spacing w:after="0" w:line="240" w:lineRule="auto"/>
              <w:rPr>
                <w:rFonts w:ascii="Times New Roman" w:eastAsia="Times New Roman" w:hAnsi="Times New Roman" w:cs="Times New Roman"/>
                <w:sz w:val="28"/>
                <w:szCs w:val="28"/>
                <w:lang w:eastAsia="ru-RU"/>
              </w:rPr>
            </w:pPr>
          </w:p>
          <w:p w:rsidR="001B0CA7" w:rsidRPr="00B70DD0" w:rsidRDefault="001B0CA7" w:rsidP="001B0CA7">
            <w:pPr>
              <w:spacing w:after="0" w:line="240" w:lineRule="auto"/>
              <w:jc w:val="center"/>
              <w:rPr>
                <w:rFonts w:ascii="Times New Roman" w:eastAsia="Times New Roman" w:hAnsi="Times New Roman" w:cs="Times New Roman"/>
                <w:sz w:val="28"/>
                <w:szCs w:val="28"/>
                <w:lang w:eastAsia="ru-RU"/>
              </w:rPr>
            </w:pPr>
          </w:p>
        </w:tc>
        <w:tc>
          <w:tcPr>
            <w:tcW w:w="4152" w:type="dxa"/>
            <w:shd w:val="clear" w:color="auto" w:fill="auto"/>
          </w:tcPr>
          <w:p w:rsidR="001B0CA7" w:rsidRPr="00B70DD0" w:rsidRDefault="001B0CA7" w:rsidP="001B0CA7">
            <w:pPr>
              <w:spacing w:after="0" w:line="240" w:lineRule="auto"/>
              <w:jc w:val="center"/>
              <w:rPr>
                <w:rFonts w:ascii="Times New Roman" w:eastAsia="Times New Roman" w:hAnsi="Times New Roman" w:cs="Times New Roman"/>
                <w:sz w:val="28"/>
                <w:szCs w:val="28"/>
                <w:lang w:eastAsia="ru-RU"/>
              </w:rPr>
            </w:pPr>
          </w:p>
          <w:p w:rsidR="001B0CA7" w:rsidRPr="00B70DD0" w:rsidRDefault="001B0CA7" w:rsidP="001B0CA7">
            <w:pPr>
              <w:spacing w:after="0" w:line="240" w:lineRule="auto"/>
              <w:jc w:val="center"/>
              <w:rPr>
                <w:rFonts w:ascii="Times New Roman" w:eastAsia="Times New Roman" w:hAnsi="Times New Roman" w:cs="Times New Roman"/>
                <w:b/>
                <w:sz w:val="28"/>
                <w:szCs w:val="28"/>
                <w:lang w:eastAsia="ru-RU"/>
              </w:rPr>
            </w:pPr>
            <w:r w:rsidRPr="00B70DD0">
              <w:rPr>
                <w:rFonts w:ascii="Times New Roman" w:eastAsia="Times New Roman" w:hAnsi="Times New Roman" w:cs="Times New Roman"/>
                <w:b/>
                <w:sz w:val="28"/>
                <w:szCs w:val="28"/>
                <w:lang w:eastAsia="ru-RU"/>
              </w:rPr>
              <w:t>КАРАР</w:t>
            </w:r>
          </w:p>
        </w:tc>
      </w:tr>
      <w:tr w:rsidR="001B0CA7" w:rsidRPr="00B70DD0" w:rsidTr="00B70DD0">
        <w:trPr>
          <w:trHeight w:val="569"/>
        </w:trPr>
        <w:tc>
          <w:tcPr>
            <w:tcW w:w="4368" w:type="dxa"/>
            <w:shd w:val="clear" w:color="auto" w:fill="auto"/>
          </w:tcPr>
          <w:p w:rsidR="001B0CA7" w:rsidRPr="00B70DD0" w:rsidRDefault="001B0CA7" w:rsidP="001B0CA7">
            <w:pPr>
              <w:spacing w:after="0" w:line="240" w:lineRule="auto"/>
              <w:jc w:val="center"/>
              <w:rPr>
                <w:rFonts w:ascii="Times New Roman" w:eastAsia="Times New Roman" w:hAnsi="Times New Roman" w:cs="Times New Roman"/>
                <w:noProof/>
                <w:sz w:val="28"/>
                <w:szCs w:val="28"/>
                <w:lang w:eastAsia="ru-RU"/>
              </w:rPr>
            </w:pPr>
            <w:r w:rsidRPr="00B70DD0">
              <w:rPr>
                <w:rFonts w:ascii="Times New Roman" w:eastAsia="Times New Roman" w:hAnsi="Times New Roman" w:cs="Times New Roman"/>
                <w:sz w:val="28"/>
                <w:szCs w:val="28"/>
                <w:lang w:eastAsia="ru-RU"/>
              </w:rPr>
              <w:t>«_</w:t>
            </w:r>
            <w:r w:rsidR="007F6295">
              <w:rPr>
                <w:rFonts w:ascii="Times New Roman" w:eastAsia="Times New Roman" w:hAnsi="Times New Roman" w:cs="Times New Roman"/>
                <w:sz w:val="28"/>
                <w:szCs w:val="28"/>
                <w:lang w:eastAsia="ru-RU"/>
              </w:rPr>
              <w:t>19</w:t>
            </w:r>
            <w:r w:rsidRPr="00B70DD0">
              <w:rPr>
                <w:rFonts w:ascii="Times New Roman" w:eastAsia="Times New Roman" w:hAnsi="Times New Roman" w:cs="Times New Roman"/>
                <w:sz w:val="28"/>
                <w:szCs w:val="28"/>
                <w:lang w:eastAsia="ru-RU"/>
              </w:rPr>
              <w:t>___» _____</w:t>
            </w:r>
            <w:r w:rsidR="007F6295">
              <w:rPr>
                <w:rFonts w:ascii="Times New Roman" w:eastAsia="Times New Roman" w:hAnsi="Times New Roman" w:cs="Times New Roman"/>
                <w:sz w:val="28"/>
                <w:szCs w:val="28"/>
                <w:lang w:eastAsia="ru-RU"/>
              </w:rPr>
              <w:t>11</w:t>
            </w:r>
            <w:r w:rsidRPr="00B70DD0">
              <w:rPr>
                <w:rFonts w:ascii="Times New Roman" w:eastAsia="Times New Roman" w:hAnsi="Times New Roman" w:cs="Times New Roman"/>
                <w:sz w:val="28"/>
                <w:szCs w:val="28"/>
                <w:lang w:eastAsia="ru-RU"/>
              </w:rPr>
              <w:t>__  2020 ел</w:t>
            </w:r>
          </w:p>
        </w:tc>
        <w:tc>
          <w:tcPr>
            <w:tcW w:w="1136" w:type="dxa"/>
            <w:shd w:val="clear" w:color="auto" w:fill="auto"/>
          </w:tcPr>
          <w:p w:rsidR="001B0CA7" w:rsidRPr="00B70DD0" w:rsidRDefault="001B0CA7" w:rsidP="001B0CA7">
            <w:pPr>
              <w:spacing w:after="0" w:line="240" w:lineRule="auto"/>
              <w:rPr>
                <w:rFonts w:ascii="Times New Roman" w:eastAsia="Times New Roman" w:hAnsi="Times New Roman" w:cs="Times New Roman"/>
                <w:noProof/>
                <w:sz w:val="28"/>
                <w:szCs w:val="28"/>
                <w:lang w:eastAsia="ru-RU"/>
              </w:rPr>
            </w:pPr>
          </w:p>
          <w:p w:rsidR="001B0CA7" w:rsidRPr="00B70DD0" w:rsidRDefault="001B0CA7" w:rsidP="001B0CA7">
            <w:pPr>
              <w:spacing w:after="0" w:line="240" w:lineRule="auto"/>
              <w:jc w:val="center"/>
              <w:rPr>
                <w:rFonts w:ascii="Times New Roman" w:eastAsia="Times New Roman" w:hAnsi="Times New Roman" w:cs="Times New Roman"/>
                <w:noProof/>
                <w:sz w:val="28"/>
                <w:szCs w:val="28"/>
                <w:lang w:eastAsia="ru-RU"/>
              </w:rPr>
            </w:pPr>
          </w:p>
        </w:tc>
        <w:tc>
          <w:tcPr>
            <w:tcW w:w="4152" w:type="dxa"/>
            <w:shd w:val="clear" w:color="auto" w:fill="auto"/>
          </w:tcPr>
          <w:p w:rsidR="001B0CA7" w:rsidRPr="00B70DD0" w:rsidRDefault="001B0CA7" w:rsidP="001B0CA7">
            <w:pPr>
              <w:spacing w:after="0" w:line="240" w:lineRule="auto"/>
              <w:jc w:val="center"/>
              <w:rPr>
                <w:rFonts w:ascii="Times New Roman" w:eastAsia="Times New Roman" w:hAnsi="Times New Roman" w:cs="Times New Roman"/>
                <w:sz w:val="28"/>
                <w:szCs w:val="28"/>
                <w:lang w:eastAsia="ru-RU"/>
              </w:rPr>
            </w:pPr>
            <w:r w:rsidRPr="00B70DD0">
              <w:rPr>
                <w:rFonts w:ascii="Times New Roman" w:eastAsia="Times New Roman" w:hAnsi="Times New Roman" w:cs="Times New Roman"/>
                <w:sz w:val="28"/>
                <w:szCs w:val="28"/>
                <w:lang w:eastAsia="ru-RU"/>
              </w:rPr>
              <w:t>№  __</w:t>
            </w:r>
            <w:r w:rsidR="007F6295">
              <w:rPr>
                <w:rFonts w:ascii="Times New Roman" w:eastAsia="Times New Roman" w:hAnsi="Times New Roman" w:cs="Times New Roman"/>
                <w:sz w:val="28"/>
                <w:szCs w:val="28"/>
                <w:lang w:eastAsia="ru-RU"/>
              </w:rPr>
              <w:t>325</w:t>
            </w:r>
            <w:r w:rsidRPr="00B70DD0">
              <w:rPr>
                <w:rFonts w:ascii="Times New Roman" w:eastAsia="Times New Roman" w:hAnsi="Times New Roman" w:cs="Times New Roman"/>
                <w:sz w:val="28"/>
                <w:szCs w:val="28"/>
                <w:lang w:eastAsia="ru-RU"/>
              </w:rPr>
              <w:t>___</w:t>
            </w:r>
            <w:r w:rsidRPr="00B70DD0">
              <w:rPr>
                <w:rFonts w:ascii="Times New Roman" w:eastAsia="Times New Roman" w:hAnsi="Times New Roman" w:cs="Times New Roman"/>
                <w:sz w:val="28"/>
                <w:szCs w:val="28"/>
                <w:lang w:eastAsia="ru-RU"/>
              </w:rPr>
              <w:tab/>
            </w:r>
          </w:p>
        </w:tc>
      </w:tr>
    </w:tbl>
    <w:p w:rsidR="005639E8" w:rsidRPr="00B70DD0" w:rsidRDefault="005639E8" w:rsidP="00095FC3">
      <w:pPr>
        <w:spacing w:after="0"/>
        <w:jc w:val="both"/>
        <w:rPr>
          <w:rFonts w:ascii="Times New Roman" w:hAnsi="Times New Roman" w:cs="Times New Roman"/>
          <w:b/>
          <w:sz w:val="28"/>
          <w:szCs w:val="28"/>
        </w:rPr>
      </w:pPr>
    </w:p>
    <w:p w:rsidR="005639E8" w:rsidRPr="00B70DD0" w:rsidRDefault="005639E8" w:rsidP="00095FC3">
      <w:pPr>
        <w:spacing w:after="0"/>
        <w:jc w:val="both"/>
        <w:rPr>
          <w:rFonts w:ascii="Times New Roman" w:hAnsi="Times New Roman" w:cs="Times New Roman"/>
          <w:b/>
          <w:sz w:val="28"/>
          <w:szCs w:val="28"/>
        </w:rPr>
      </w:pPr>
    </w:p>
    <w:p w:rsidR="00095FC3" w:rsidRPr="00B70DD0" w:rsidRDefault="00FC65BA" w:rsidP="000E22F3">
      <w:pPr>
        <w:spacing w:after="0"/>
        <w:jc w:val="center"/>
        <w:rPr>
          <w:rFonts w:ascii="Times New Roman" w:hAnsi="Times New Roman" w:cs="Times New Roman"/>
          <w:sz w:val="28"/>
          <w:szCs w:val="28"/>
        </w:rPr>
      </w:pPr>
      <w:r w:rsidRPr="00B70DD0">
        <w:rPr>
          <w:rFonts w:ascii="Times New Roman" w:hAnsi="Times New Roman" w:cs="Times New Roman"/>
          <w:sz w:val="28"/>
          <w:szCs w:val="28"/>
          <w:lang w:val="tt-RU"/>
        </w:rPr>
        <w:t>2020-2024 елларга Татарстан Республикасы Балтач муниципаль районының муниципаль контроль органнары тарафыннан башкарыла торган мәҗбүри таләпләрне бозуларны профилактикалау программасын раслау турында</w:t>
      </w:r>
    </w:p>
    <w:p w:rsidR="000E22F3" w:rsidRPr="00B70DD0" w:rsidRDefault="000E22F3" w:rsidP="000E22F3">
      <w:pPr>
        <w:spacing w:after="0"/>
        <w:jc w:val="center"/>
        <w:rPr>
          <w:rFonts w:ascii="Times New Roman" w:hAnsi="Times New Roman" w:cs="Times New Roman"/>
          <w:sz w:val="28"/>
          <w:szCs w:val="28"/>
        </w:rPr>
      </w:pPr>
    </w:p>
    <w:p w:rsidR="00D27A31" w:rsidRPr="00B70DD0" w:rsidRDefault="00FC65BA" w:rsidP="00D27A31">
      <w:pPr>
        <w:spacing w:after="0"/>
        <w:ind w:firstLine="709"/>
        <w:jc w:val="both"/>
        <w:rPr>
          <w:rFonts w:ascii="Times New Roman" w:hAnsi="Times New Roman" w:cs="Times New Roman"/>
          <w:sz w:val="28"/>
          <w:szCs w:val="28"/>
          <w:lang w:val="tt-RU"/>
        </w:rPr>
      </w:pPr>
      <w:r w:rsidRPr="00B70DD0">
        <w:rPr>
          <w:rFonts w:ascii="Times New Roman" w:hAnsi="Times New Roman" w:cs="Times New Roman"/>
          <w:sz w:val="28"/>
          <w:szCs w:val="28"/>
          <w:lang w:val="tt-RU"/>
        </w:rPr>
        <w:t xml:space="preserve">  </w:t>
      </w:r>
      <w:r w:rsidR="00C85E76" w:rsidRPr="00B70DD0">
        <w:rPr>
          <w:rFonts w:ascii="Times New Roman" w:hAnsi="Times New Roman" w:cs="Times New Roman"/>
          <w:sz w:val="28"/>
          <w:szCs w:val="28"/>
          <w:lang w:val="tt-RU"/>
        </w:rPr>
        <w:t>«</w:t>
      </w:r>
      <w:r w:rsidRPr="00B70DD0">
        <w:rPr>
          <w:rFonts w:ascii="Times New Roman" w:hAnsi="Times New Roman" w:cs="Times New Roman"/>
          <w:sz w:val="28"/>
          <w:szCs w:val="28"/>
          <w:lang w:val="tt-RU"/>
        </w:rPr>
        <w:t>Дәүләт контролен (күзәтчелеген) һәм муниципаль контрольне гамәлгә ашырганда юридик затларның һәм шәхси эшкуарларның хокукларын яклау турында</w:t>
      </w:r>
      <w:r w:rsidR="00C85E76" w:rsidRPr="00B70DD0">
        <w:rPr>
          <w:rFonts w:ascii="Times New Roman" w:hAnsi="Times New Roman" w:cs="Times New Roman"/>
          <w:sz w:val="28"/>
          <w:szCs w:val="28"/>
          <w:lang w:val="tt-RU"/>
        </w:rPr>
        <w:t xml:space="preserve">»  </w:t>
      </w:r>
      <w:r w:rsidRPr="00B70DD0">
        <w:rPr>
          <w:rFonts w:ascii="Times New Roman" w:hAnsi="Times New Roman" w:cs="Times New Roman"/>
          <w:sz w:val="28"/>
          <w:szCs w:val="28"/>
          <w:lang w:val="tt-RU"/>
        </w:rPr>
        <w:t>2008 елның 26 декабрендәге 294-ФЗ номерлы Федераль законның 9 статьясындагы 8.2 һәм 11.3 өлешләре нигезендә, Татарстан Республикасы Балтач муниципаль районы Уставына таянып, Татарстан Республикасы Балтач район башкарма комитеты карар бирә:</w:t>
      </w:r>
    </w:p>
    <w:p w:rsidR="00D27A31" w:rsidRPr="00B70DD0" w:rsidRDefault="00FC65BA" w:rsidP="00D27A31">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1.</w:t>
      </w:r>
      <w:r w:rsidR="00A41ABB" w:rsidRPr="00B70DD0">
        <w:rPr>
          <w:rFonts w:ascii="Times New Roman" w:hAnsi="Times New Roman" w:cs="Times New Roman"/>
          <w:sz w:val="28"/>
          <w:szCs w:val="28"/>
          <w:lang w:val="tt-RU"/>
        </w:rPr>
        <w:t xml:space="preserve"> </w:t>
      </w:r>
      <w:r w:rsidRPr="00B70DD0">
        <w:rPr>
          <w:rFonts w:ascii="Times New Roman" w:hAnsi="Times New Roman" w:cs="Times New Roman"/>
          <w:sz w:val="28"/>
          <w:szCs w:val="28"/>
          <w:lang w:val="tt-RU"/>
        </w:rPr>
        <w:t xml:space="preserve">2020-2024 елларга Татарстан Республикасы Балтач муниципаль районының муниципаль контроль органнары тарафыннан башкарыла торган мәҗбүри таләпләрне бозуларны профилактикалау программасын (кушымта) расларга. </w:t>
      </w:r>
    </w:p>
    <w:p w:rsidR="00D27A31" w:rsidRPr="00B70DD0" w:rsidRDefault="00FC65BA" w:rsidP="00D27A31">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 xml:space="preserve">2. Әлеге карарны Татарстан Республикасы Балтач муниципаль районының рәсми сайтында халыкка җиткерергә. </w:t>
      </w:r>
    </w:p>
    <w:p w:rsidR="00095FC3" w:rsidRPr="00B70DD0" w:rsidRDefault="00FC65BA" w:rsidP="00D27A31">
      <w:pPr>
        <w:spacing w:after="0"/>
        <w:ind w:firstLine="709"/>
        <w:jc w:val="both"/>
        <w:rPr>
          <w:rFonts w:ascii="Times New Roman" w:hAnsi="Times New Roman" w:cs="Times New Roman"/>
          <w:color w:val="000000" w:themeColor="text1"/>
          <w:sz w:val="28"/>
          <w:szCs w:val="28"/>
        </w:rPr>
      </w:pPr>
      <w:r w:rsidRPr="00B70DD0">
        <w:rPr>
          <w:rFonts w:ascii="Times New Roman" w:hAnsi="Times New Roman" w:cs="Times New Roman"/>
          <w:color w:val="000000" w:themeColor="text1"/>
          <w:sz w:val="28"/>
          <w:szCs w:val="28"/>
          <w:lang w:val="tt-RU"/>
        </w:rPr>
        <w:t>3. Әлеге карарның үтәлешен контрольдә тотуны Татарстан Республикасы Балтач район башкарма комитеты җитәкчесенең беренче урынбасарына (территориаль үсеш буенча) йөкләргә.</w:t>
      </w:r>
    </w:p>
    <w:p w:rsidR="00D27A31" w:rsidRPr="00B70DD0" w:rsidRDefault="00FC65BA" w:rsidP="00D27A31">
      <w:pPr>
        <w:jc w:val="both"/>
        <w:rPr>
          <w:rFonts w:ascii="Times New Roman" w:hAnsi="Times New Roman" w:cs="Times New Roman"/>
          <w:color w:val="000000" w:themeColor="text1"/>
          <w:sz w:val="28"/>
          <w:szCs w:val="28"/>
        </w:rPr>
      </w:pPr>
      <w:r w:rsidRPr="00B70DD0">
        <w:rPr>
          <w:rFonts w:ascii="Times New Roman" w:hAnsi="Times New Roman" w:cs="Times New Roman"/>
          <w:color w:val="000000" w:themeColor="text1"/>
          <w:sz w:val="28"/>
          <w:szCs w:val="28"/>
        </w:rPr>
        <w:t xml:space="preserve"> </w:t>
      </w:r>
    </w:p>
    <w:p w:rsidR="00D27A31" w:rsidRPr="00B70DD0" w:rsidRDefault="00FC65BA" w:rsidP="00D27A31">
      <w:pPr>
        <w:jc w:val="both"/>
        <w:rPr>
          <w:rFonts w:ascii="Times New Roman" w:hAnsi="Times New Roman" w:cs="Times New Roman"/>
          <w:sz w:val="28"/>
          <w:szCs w:val="28"/>
        </w:rPr>
      </w:pPr>
      <w:r w:rsidRPr="00B70DD0">
        <w:rPr>
          <w:rFonts w:ascii="Times New Roman" w:hAnsi="Times New Roman" w:cs="Times New Roman"/>
          <w:color w:val="000000" w:themeColor="text1"/>
          <w:sz w:val="28"/>
          <w:szCs w:val="28"/>
          <w:lang w:val="tt-RU"/>
        </w:rPr>
        <w:t xml:space="preserve">Җитәкче </w:t>
      </w:r>
      <w:r w:rsidR="00D86615" w:rsidRPr="00B70DD0">
        <w:rPr>
          <w:rFonts w:ascii="Times New Roman" w:hAnsi="Times New Roman" w:cs="Times New Roman"/>
          <w:color w:val="000000" w:themeColor="text1"/>
          <w:sz w:val="28"/>
          <w:szCs w:val="28"/>
          <w:lang w:val="tt-RU"/>
        </w:rPr>
        <w:t xml:space="preserve">                                                                                   </w:t>
      </w:r>
      <w:r w:rsidR="002E7367" w:rsidRPr="00B70DD0">
        <w:rPr>
          <w:rFonts w:ascii="Times New Roman" w:hAnsi="Times New Roman" w:cs="Times New Roman"/>
          <w:color w:val="000000" w:themeColor="text1"/>
          <w:sz w:val="28"/>
          <w:szCs w:val="28"/>
          <w:lang w:val="tt-RU"/>
        </w:rPr>
        <w:t>А.</w:t>
      </w:r>
      <w:r w:rsidRPr="00B70DD0">
        <w:rPr>
          <w:rFonts w:ascii="Times New Roman" w:hAnsi="Times New Roman" w:cs="Times New Roman"/>
          <w:color w:val="000000" w:themeColor="text1"/>
          <w:sz w:val="28"/>
          <w:szCs w:val="28"/>
          <w:lang w:val="tt-RU"/>
        </w:rPr>
        <w:t xml:space="preserve">Ф. Хәйретдинов   </w:t>
      </w:r>
    </w:p>
    <w:p w:rsidR="00D27A31" w:rsidRPr="00B70DD0" w:rsidRDefault="00D27A31" w:rsidP="00D27A31">
      <w:pPr>
        <w:jc w:val="both"/>
        <w:rPr>
          <w:rFonts w:ascii="Times New Roman" w:hAnsi="Times New Roman" w:cs="Times New Roman"/>
          <w:sz w:val="28"/>
          <w:szCs w:val="28"/>
        </w:rPr>
      </w:pPr>
    </w:p>
    <w:p w:rsidR="00095FC3" w:rsidRPr="00B70DD0" w:rsidRDefault="00095FC3" w:rsidP="00095FC3">
      <w:pPr>
        <w:jc w:val="both"/>
        <w:rPr>
          <w:rFonts w:ascii="Times New Roman" w:hAnsi="Times New Roman" w:cs="Times New Roman"/>
          <w:sz w:val="28"/>
          <w:szCs w:val="28"/>
        </w:rPr>
      </w:pPr>
    </w:p>
    <w:p w:rsidR="00095FC3" w:rsidRPr="00B70DD0" w:rsidRDefault="00FC65BA" w:rsidP="00095FC3">
      <w:pPr>
        <w:jc w:val="both"/>
        <w:rPr>
          <w:rFonts w:ascii="Times New Roman" w:hAnsi="Times New Roman" w:cs="Times New Roman"/>
          <w:sz w:val="28"/>
          <w:szCs w:val="28"/>
        </w:rPr>
      </w:pPr>
      <w:r w:rsidRPr="00B70DD0">
        <w:rPr>
          <w:rFonts w:ascii="Times New Roman" w:hAnsi="Times New Roman" w:cs="Times New Roman"/>
          <w:sz w:val="28"/>
          <w:szCs w:val="28"/>
        </w:rPr>
        <w:t xml:space="preserve"> </w:t>
      </w:r>
    </w:p>
    <w:p w:rsidR="00D86615" w:rsidRPr="00B70DD0" w:rsidRDefault="00D86615" w:rsidP="00095FC3">
      <w:pPr>
        <w:jc w:val="both"/>
        <w:rPr>
          <w:rFonts w:ascii="Times New Roman" w:hAnsi="Times New Roman" w:cs="Times New Roman"/>
          <w:sz w:val="28"/>
          <w:szCs w:val="28"/>
        </w:rPr>
      </w:pPr>
    </w:p>
    <w:p w:rsidR="00B70DD0" w:rsidRPr="00B70DD0" w:rsidRDefault="00B70DD0" w:rsidP="00095FC3">
      <w:pPr>
        <w:jc w:val="both"/>
        <w:rPr>
          <w:rFonts w:ascii="Times New Roman" w:hAnsi="Times New Roman" w:cs="Times New Roman"/>
          <w:sz w:val="28"/>
          <w:szCs w:val="28"/>
        </w:rPr>
      </w:pPr>
    </w:p>
    <w:tbl>
      <w:tblPr>
        <w:tblW w:w="0" w:type="auto"/>
        <w:tblInd w:w="5778" w:type="dxa"/>
        <w:tblLook w:val="0000" w:firstRow="0" w:lastRow="0" w:firstColumn="0" w:lastColumn="0" w:noHBand="0" w:noVBand="0"/>
      </w:tblPr>
      <w:tblGrid>
        <w:gridCol w:w="3686"/>
      </w:tblGrid>
      <w:tr w:rsidR="002F7634" w:rsidRPr="00B70DD0" w:rsidTr="00D86615">
        <w:trPr>
          <w:trHeight w:val="1107"/>
        </w:trPr>
        <w:tc>
          <w:tcPr>
            <w:tcW w:w="3686" w:type="dxa"/>
          </w:tcPr>
          <w:p w:rsidR="00D86615" w:rsidRPr="00B70DD0" w:rsidRDefault="00FC65BA" w:rsidP="00D86615">
            <w:pPr>
              <w:spacing w:after="0"/>
              <w:ind w:left="-108" w:right="34"/>
              <w:rPr>
                <w:rFonts w:ascii="Times New Roman" w:hAnsi="Times New Roman" w:cs="Times New Roman"/>
                <w:sz w:val="28"/>
                <w:szCs w:val="28"/>
                <w:lang w:val="tt-RU"/>
              </w:rPr>
            </w:pPr>
            <w:r w:rsidRPr="00B70DD0">
              <w:rPr>
                <w:rFonts w:ascii="Times New Roman" w:hAnsi="Times New Roman" w:cs="Times New Roman"/>
                <w:sz w:val="28"/>
                <w:szCs w:val="28"/>
                <w:lang w:val="tt-RU"/>
              </w:rPr>
              <w:lastRenderedPageBreak/>
              <w:t xml:space="preserve">Татарстан Республикасы </w:t>
            </w:r>
          </w:p>
          <w:p w:rsidR="00D86615" w:rsidRPr="00B70DD0" w:rsidRDefault="00D86615" w:rsidP="00D86615">
            <w:pPr>
              <w:spacing w:after="0"/>
              <w:ind w:left="-108" w:right="34"/>
              <w:rPr>
                <w:rFonts w:ascii="Times New Roman" w:hAnsi="Times New Roman" w:cs="Times New Roman"/>
                <w:sz w:val="28"/>
                <w:szCs w:val="28"/>
                <w:lang w:val="tt-RU"/>
              </w:rPr>
            </w:pPr>
            <w:r w:rsidRPr="00B70DD0">
              <w:rPr>
                <w:rFonts w:ascii="Times New Roman" w:hAnsi="Times New Roman" w:cs="Times New Roman"/>
                <w:sz w:val="28"/>
                <w:szCs w:val="28"/>
                <w:lang w:val="tt-RU"/>
              </w:rPr>
              <w:t xml:space="preserve">Балтач район башкарма </w:t>
            </w:r>
            <w:r w:rsidR="00FC65BA" w:rsidRPr="00B70DD0">
              <w:rPr>
                <w:rFonts w:ascii="Times New Roman" w:hAnsi="Times New Roman" w:cs="Times New Roman"/>
                <w:sz w:val="28"/>
                <w:szCs w:val="28"/>
                <w:lang w:val="tt-RU"/>
              </w:rPr>
              <w:t xml:space="preserve">комитетының </w:t>
            </w:r>
          </w:p>
          <w:p w:rsidR="00D27A31" w:rsidRPr="00B70DD0" w:rsidRDefault="007F6295" w:rsidP="00D86615">
            <w:pPr>
              <w:spacing w:after="0"/>
              <w:ind w:left="-108" w:right="34"/>
              <w:rPr>
                <w:rFonts w:ascii="Times New Roman" w:hAnsi="Times New Roman" w:cs="Times New Roman"/>
                <w:sz w:val="28"/>
                <w:szCs w:val="28"/>
                <w:lang w:val="tt-RU"/>
              </w:rPr>
            </w:pPr>
            <w:r>
              <w:rPr>
                <w:rFonts w:ascii="Times New Roman" w:hAnsi="Times New Roman" w:cs="Times New Roman"/>
                <w:sz w:val="28"/>
                <w:szCs w:val="28"/>
                <w:lang w:val="tt-RU"/>
              </w:rPr>
              <w:t>2020 елның 19 нчы нояберенең 325</w:t>
            </w:r>
            <w:bookmarkStart w:id="0" w:name="_GoBack"/>
            <w:bookmarkEnd w:id="0"/>
            <w:r w:rsidR="00FC65BA" w:rsidRPr="00B70DD0">
              <w:rPr>
                <w:rFonts w:ascii="Times New Roman" w:hAnsi="Times New Roman" w:cs="Times New Roman"/>
                <w:sz w:val="28"/>
                <w:szCs w:val="28"/>
                <w:lang w:val="tt-RU"/>
              </w:rPr>
              <w:t xml:space="preserve"> номерлы карарына</w:t>
            </w:r>
          </w:p>
          <w:p w:rsidR="00D86615" w:rsidRPr="00B70DD0" w:rsidRDefault="00D86615" w:rsidP="00D86615">
            <w:pPr>
              <w:spacing w:after="0"/>
              <w:ind w:left="-108" w:right="34"/>
              <w:rPr>
                <w:rFonts w:ascii="Times New Roman" w:hAnsi="Times New Roman" w:cs="Times New Roman"/>
                <w:sz w:val="28"/>
                <w:szCs w:val="28"/>
              </w:rPr>
            </w:pPr>
            <w:r w:rsidRPr="00B70DD0">
              <w:rPr>
                <w:rFonts w:ascii="Times New Roman" w:hAnsi="Times New Roman" w:cs="Times New Roman"/>
                <w:sz w:val="28"/>
                <w:szCs w:val="28"/>
                <w:lang w:val="tt-RU"/>
              </w:rPr>
              <w:t>1 нче кушымта</w:t>
            </w:r>
          </w:p>
          <w:p w:rsidR="00D27A31" w:rsidRPr="00B70DD0" w:rsidRDefault="00D27A31" w:rsidP="00D27A31">
            <w:pPr>
              <w:spacing w:after="0"/>
              <w:rPr>
                <w:rFonts w:ascii="Times New Roman" w:hAnsi="Times New Roman" w:cs="Times New Roman"/>
                <w:sz w:val="28"/>
                <w:szCs w:val="28"/>
              </w:rPr>
            </w:pPr>
          </w:p>
        </w:tc>
      </w:tr>
    </w:tbl>
    <w:p w:rsidR="00D27A31" w:rsidRPr="00B70DD0" w:rsidRDefault="00FC65BA" w:rsidP="000E22F3">
      <w:pPr>
        <w:spacing w:after="0"/>
        <w:jc w:val="center"/>
        <w:rPr>
          <w:rFonts w:ascii="Times New Roman" w:hAnsi="Times New Roman" w:cs="Times New Roman"/>
          <w:sz w:val="28"/>
          <w:szCs w:val="28"/>
        </w:rPr>
      </w:pPr>
      <w:r w:rsidRPr="00B70DD0">
        <w:rPr>
          <w:rFonts w:ascii="Times New Roman" w:hAnsi="Times New Roman" w:cs="Times New Roman"/>
          <w:sz w:val="28"/>
          <w:szCs w:val="28"/>
        </w:rPr>
        <w:t xml:space="preserve">                                          </w:t>
      </w:r>
    </w:p>
    <w:p w:rsidR="00095FC3" w:rsidRPr="00B70DD0" w:rsidRDefault="00FC65BA" w:rsidP="00095FC3">
      <w:pPr>
        <w:spacing w:after="0"/>
        <w:jc w:val="center"/>
        <w:rPr>
          <w:rFonts w:ascii="Times New Roman" w:hAnsi="Times New Roman" w:cs="Times New Roman"/>
          <w:b/>
          <w:sz w:val="28"/>
          <w:szCs w:val="28"/>
        </w:rPr>
      </w:pPr>
      <w:r w:rsidRPr="00B70DD0">
        <w:rPr>
          <w:rFonts w:ascii="Times New Roman" w:hAnsi="Times New Roman" w:cs="Times New Roman"/>
          <w:b/>
          <w:sz w:val="28"/>
          <w:szCs w:val="28"/>
          <w:lang w:val="tt-RU"/>
        </w:rPr>
        <w:t>2020-2024 елларга Татарстан Республикасы Балтач муниципаль районының муниципаль контроль органнары тарафыннан башкарыла торган мәҗбүри таләпләрне бозуларны профилактикалау программасы</w:t>
      </w:r>
    </w:p>
    <w:p w:rsidR="00095FC3" w:rsidRPr="00B70DD0" w:rsidRDefault="00095FC3" w:rsidP="00095FC3">
      <w:pPr>
        <w:jc w:val="both"/>
        <w:rPr>
          <w:rFonts w:ascii="Times New Roman" w:hAnsi="Times New Roman" w:cs="Times New Roman"/>
          <w:b/>
          <w:sz w:val="28"/>
          <w:szCs w:val="28"/>
        </w:rPr>
      </w:pPr>
    </w:p>
    <w:p w:rsidR="00095FC3" w:rsidRPr="00B70DD0" w:rsidRDefault="00FC65BA" w:rsidP="00095FC3">
      <w:pPr>
        <w:pStyle w:val="a3"/>
        <w:numPr>
          <w:ilvl w:val="0"/>
          <w:numId w:val="2"/>
        </w:numPr>
        <w:jc w:val="center"/>
        <w:rPr>
          <w:rFonts w:ascii="Times New Roman" w:hAnsi="Times New Roman" w:cs="Times New Roman"/>
          <w:b/>
          <w:sz w:val="28"/>
          <w:szCs w:val="28"/>
        </w:rPr>
      </w:pPr>
      <w:r w:rsidRPr="00B70DD0">
        <w:rPr>
          <w:rFonts w:ascii="Times New Roman" w:hAnsi="Times New Roman" w:cs="Times New Roman"/>
          <w:b/>
          <w:sz w:val="28"/>
          <w:szCs w:val="28"/>
          <w:lang w:val="tt-RU"/>
        </w:rPr>
        <w:t>Гомуми нигезләмәләр</w:t>
      </w:r>
    </w:p>
    <w:p w:rsidR="00095FC3" w:rsidRPr="00B70DD0" w:rsidRDefault="00FC65BA" w:rsidP="00095FC3">
      <w:pPr>
        <w:pStyle w:val="a3"/>
        <w:numPr>
          <w:ilvl w:val="1"/>
          <w:numId w:val="2"/>
        </w:numPr>
        <w:spacing w:after="0"/>
        <w:ind w:left="0"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 xml:space="preserve">2020-2024 елларга Татарстан Республикасы Балтач муниципаль районының муниципаль контроль органнары тарафыннан башкарыла торган мәҗбүри таләпләрне бозуларны профилактикалау буенча әлеге Программа </w:t>
      </w:r>
      <w:r w:rsidR="00C85E76" w:rsidRPr="00B70DD0">
        <w:rPr>
          <w:rFonts w:ascii="Times New Roman" w:hAnsi="Times New Roman" w:cs="Times New Roman"/>
          <w:sz w:val="28"/>
          <w:szCs w:val="28"/>
          <w:lang w:val="tt-RU"/>
        </w:rPr>
        <w:t>«</w:t>
      </w:r>
      <w:r w:rsidRPr="00B70DD0">
        <w:rPr>
          <w:rFonts w:ascii="Times New Roman" w:hAnsi="Times New Roman" w:cs="Times New Roman"/>
          <w:sz w:val="28"/>
          <w:szCs w:val="28"/>
          <w:lang w:val="tt-RU"/>
        </w:rPr>
        <w:t>Дәүләт контролен (күзәтчелеген) һәм муниципаль контрольне гамәлгә ашырганда юридик затларның һәм шәхси эшкуар</w:t>
      </w:r>
      <w:r w:rsidR="00C85E76" w:rsidRPr="00B70DD0">
        <w:rPr>
          <w:rFonts w:ascii="Times New Roman" w:hAnsi="Times New Roman" w:cs="Times New Roman"/>
          <w:sz w:val="28"/>
          <w:szCs w:val="28"/>
          <w:lang w:val="tt-RU"/>
        </w:rPr>
        <w:t>ларның хокукларын яклау турында»</w:t>
      </w:r>
      <w:r w:rsidRPr="00B70DD0">
        <w:rPr>
          <w:rFonts w:ascii="Times New Roman" w:hAnsi="Times New Roman" w:cs="Times New Roman"/>
          <w:sz w:val="28"/>
          <w:szCs w:val="28"/>
          <w:lang w:val="tt-RU"/>
        </w:rPr>
        <w:t xml:space="preserve"> 2008 елның 26 декабрендәге 294-ФЗ номерлы Федераль закон нигезендә эшләнде.</w:t>
      </w:r>
    </w:p>
    <w:p w:rsidR="00095FC3" w:rsidRPr="00B70DD0" w:rsidRDefault="00FC65BA" w:rsidP="00095FC3">
      <w:pPr>
        <w:pStyle w:val="a3"/>
        <w:numPr>
          <w:ilvl w:val="1"/>
          <w:numId w:val="2"/>
        </w:numPr>
        <w:spacing w:after="0"/>
        <w:ind w:left="0"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Программа мәҗбүри таләпләрне үтәмәүнең конкрет сәбәпләрен һәм факторларын ачыклау һәм бетерү, шулай ук профилактика системасын булдыру һәм үстерүгә юнәлдерелгән профилактик чаралар комплексын үз эченә ала.</w:t>
      </w:r>
    </w:p>
    <w:p w:rsidR="00095FC3" w:rsidRPr="00B70DD0" w:rsidRDefault="00FC65BA" w:rsidP="00095FC3">
      <w:pPr>
        <w:pStyle w:val="a3"/>
        <w:numPr>
          <w:ilvl w:val="1"/>
          <w:numId w:val="2"/>
        </w:numPr>
        <w:spacing w:after="0"/>
        <w:ind w:left="0"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Программа түбәндәге контроль төрләре буенча тормышка ашырыла:</w:t>
      </w:r>
    </w:p>
    <w:p w:rsidR="00095FC3" w:rsidRPr="00B70DD0" w:rsidRDefault="00FC65BA" w:rsidP="00095FC3">
      <w:pPr>
        <w:jc w:val="both"/>
        <w:rPr>
          <w:rFonts w:ascii="Times New Roman" w:hAnsi="Times New Roman" w:cs="Times New Roman"/>
          <w:sz w:val="28"/>
          <w:szCs w:val="28"/>
        </w:rPr>
      </w:pPr>
      <w:r w:rsidRPr="00B70DD0">
        <w:rPr>
          <w:rFonts w:ascii="Times New Roman" w:hAnsi="Times New Roman" w:cs="Times New Roman"/>
          <w:sz w:val="28"/>
          <w:szCs w:val="28"/>
          <w:lang w:val="tt-RU"/>
        </w:rPr>
        <w:t>муниципаль җир контроле;</w:t>
      </w:r>
    </w:p>
    <w:p w:rsidR="00095FC3" w:rsidRPr="00B70DD0" w:rsidRDefault="00FC65BA" w:rsidP="00095FC3">
      <w:pPr>
        <w:jc w:val="both"/>
        <w:rPr>
          <w:rFonts w:ascii="Times New Roman" w:hAnsi="Times New Roman" w:cs="Times New Roman"/>
          <w:sz w:val="28"/>
          <w:szCs w:val="28"/>
        </w:rPr>
      </w:pPr>
      <w:r w:rsidRPr="00B70DD0">
        <w:rPr>
          <w:rFonts w:ascii="Times New Roman" w:hAnsi="Times New Roman" w:cs="Times New Roman"/>
          <w:sz w:val="28"/>
          <w:szCs w:val="28"/>
          <w:lang w:val="tt-RU"/>
        </w:rPr>
        <w:t>муниципаль торак контроле.</w:t>
      </w:r>
    </w:p>
    <w:p w:rsidR="00095FC3" w:rsidRPr="00B70DD0" w:rsidRDefault="00FC65BA" w:rsidP="00095FC3">
      <w:pPr>
        <w:pStyle w:val="a3"/>
        <w:numPr>
          <w:ilvl w:val="1"/>
          <w:numId w:val="2"/>
        </w:numPr>
        <w:spacing w:after="0"/>
        <w:ind w:left="0"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Профилактик эш алып бару максатлары булып түбәндәгеләр тора:</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контроль-күзәтчелек эшчәнлеге системасының ачыклыгын арттыру;</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җир һәм торак законнары өлкәсендә мәҗбүри таләпләрне бозуларны кисәтү;</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мәҗбүри таләпләрне бозу аркасында гражданнарның гомеренә, сәламәтлегенә  зыян китерү куркынычын тудыруны яисә зыян китерүне булдырмау;</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 xml:space="preserve">мәҗбүри таләпләрне бозуга китерергә һәм гражданнар гомеренә, сәламәтлегенә зыян китерү куркынычын тудырырга яисә зыян китерергә </w:t>
      </w:r>
      <w:r w:rsidRPr="00B70DD0">
        <w:rPr>
          <w:rFonts w:ascii="Times New Roman" w:hAnsi="Times New Roman" w:cs="Times New Roman"/>
          <w:sz w:val="28"/>
          <w:szCs w:val="28"/>
          <w:lang w:val="tt-RU"/>
        </w:rPr>
        <w:lastRenderedPageBreak/>
        <w:t>мөмкин гамәлдә булган һәм потенциаль шартларны, сәбәпләрне һәм факторларны бетерү;</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контрольгә алынган субъектларның үз-үзен социаль җаваплы һәм намуслы тотуына мотивация тудыру;</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контрольгә алынган субъектларга мәҗбүри таләпләрне аңлату.</w:t>
      </w:r>
    </w:p>
    <w:p w:rsidR="00095FC3" w:rsidRPr="00B70DD0" w:rsidRDefault="00FC65BA" w:rsidP="00095FC3">
      <w:pPr>
        <w:pStyle w:val="a3"/>
        <w:numPr>
          <w:ilvl w:val="1"/>
          <w:numId w:val="2"/>
        </w:numPr>
        <w:spacing w:after="0"/>
        <w:ind w:left="0"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Профилактик эшнең төп максатларына ирешү өчен түбәндәге бурычларны хәл итәргә кирәк:</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гражданнарның тормышына, сәламәтлегенә зыян китерүнең мөмкин булган куркынычын яисә зыян китерүне бәяләү, аны киметүгә ярдәм итә торган профилактик чараларны эшләү һәм тормышка ашыру;</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мәҗбүри таләпләрне бозуга китерә торган сәбәпләрне, факторларны һәм шартларны ачыклау, куркынычны бетерү яисә киметү ысулларын билгеләү;</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контрольгә алынган субъектларның хокукый грамоталылыгы дәрәҗәсен күтәрү, шул исәптән мәҗбүри таләпләр һәм аларны үтәү буенча кирәкле чаралар турында мәгълүматның һәркем файдалана алырлык булуын тәэмин итү юлы белән;</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контроль-күзәтчелек эшчәнлегендә катнашучыларның барысында да мәҗбүри таләпләрне уртак аңлау формалаштыру;</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профилактик чараларны гамәлгә ашыру юлы белән мәҗбүри таләпләрне бозуларны профилактикалау системасын ныгыту;</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контроль-күзәтчелек эшчәнлеге чыгымнарын һәм контрольгә алынган субъектларга административ йөкләнешне киметү.</w:t>
      </w:r>
    </w:p>
    <w:p w:rsidR="00095FC3" w:rsidRPr="00B70DD0" w:rsidRDefault="00FC65BA" w:rsidP="00095FC3">
      <w:pPr>
        <w:pStyle w:val="a3"/>
        <w:numPr>
          <w:ilvl w:val="1"/>
          <w:numId w:val="2"/>
        </w:numPr>
        <w:spacing w:after="0"/>
        <w:ind w:left="0"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Программаның максатчан индикаторлары һәм сыйфаты һәм нәтиҗәлелеге күрсәткечләре булып түбәндәгеләр тора:</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мәҗбүри таләпләрнең эчтәлеге турында контрольгә алынган субъектларга мәгълүмат бирү;</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мәҗбүри таләпләрнең аңлаешлыгы, контрольгә алынган субъектлар һәм муниципаль контроль органының вазыйфаи затлары тарафыннан аларны бер мәгънәдә аңлавы;</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Интернет-телекоммуникация челтәрендәге Балтач муниципаль районының  рәсми сайтында урнаштырылган мәҗбүри таләпләрнең кабул ителгән һәм әзерләнә торган үзгәрешләре турында мәгълүматтан файдалану мөмкинлеген тәэмин итү буенча контрольгә алынган субъектларның канәгать булуы;</w:t>
      </w:r>
    </w:p>
    <w:p w:rsidR="00095FC3" w:rsidRPr="00B70DD0" w:rsidRDefault="00FC65BA" w:rsidP="00095FC3">
      <w:pPr>
        <w:spacing w:after="0"/>
        <w:ind w:firstLine="709"/>
        <w:jc w:val="both"/>
        <w:rPr>
          <w:rFonts w:ascii="Times New Roman" w:hAnsi="Times New Roman" w:cs="Times New Roman"/>
          <w:sz w:val="28"/>
          <w:szCs w:val="28"/>
          <w:lang w:val="tt-RU"/>
        </w:rPr>
      </w:pPr>
      <w:r w:rsidRPr="00B70DD0">
        <w:rPr>
          <w:rFonts w:ascii="Times New Roman" w:hAnsi="Times New Roman" w:cs="Times New Roman"/>
          <w:sz w:val="28"/>
          <w:szCs w:val="28"/>
        </w:rPr>
        <w:t>т</w:t>
      </w:r>
      <w:r w:rsidRPr="00B70DD0">
        <w:rPr>
          <w:rFonts w:ascii="Times New Roman" w:hAnsi="Times New Roman" w:cs="Times New Roman"/>
          <w:sz w:val="28"/>
          <w:szCs w:val="28"/>
          <w:lang w:val="tt-RU"/>
        </w:rPr>
        <w:t>икшерүләр уздыру тәртибе, контрольгә алынган субъектларның тикшерүләр уздыргандагы хокуклары турында контрольгә алынган субъектларның хәбәрдарлыгы;</w:t>
      </w:r>
    </w:p>
    <w:p w:rsidR="00095FC3" w:rsidRPr="00B70DD0" w:rsidRDefault="00FC65BA" w:rsidP="00095FC3">
      <w:pPr>
        <w:spacing w:after="0"/>
        <w:ind w:firstLine="709"/>
        <w:jc w:val="both"/>
        <w:rPr>
          <w:rFonts w:ascii="Times New Roman" w:hAnsi="Times New Roman" w:cs="Times New Roman"/>
          <w:sz w:val="28"/>
          <w:szCs w:val="28"/>
          <w:lang w:val="tt-RU"/>
        </w:rPr>
      </w:pPr>
      <w:r w:rsidRPr="00B70DD0">
        <w:rPr>
          <w:rFonts w:ascii="Times New Roman" w:hAnsi="Times New Roman" w:cs="Times New Roman"/>
          <w:sz w:val="28"/>
          <w:szCs w:val="28"/>
          <w:lang w:val="tt-RU"/>
        </w:rPr>
        <w:t>профилактик программа чараларын үтәү.</w:t>
      </w:r>
    </w:p>
    <w:p w:rsidR="00095FC3" w:rsidRPr="00B70DD0" w:rsidRDefault="00FC65BA" w:rsidP="00095FC3">
      <w:pPr>
        <w:spacing w:after="0"/>
        <w:ind w:firstLine="709"/>
        <w:jc w:val="both"/>
        <w:rPr>
          <w:rFonts w:ascii="Times New Roman" w:hAnsi="Times New Roman" w:cs="Times New Roman"/>
          <w:sz w:val="28"/>
          <w:szCs w:val="28"/>
          <w:lang w:val="tt-RU"/>
        </w:rPr>
      </w:pPr>
      <w:r w:rsidRPr="00B70DD0">
        <w:rPr>
          <w:rFonts w:ascii="Times New Roman" w:hAnsi="Times New Roman" w:cs="Times New Roman"/>
          <w:sz w:val="28"/>
          <w:szCs w:val="28"/>
          <w:lang w:val="tt-RU"/>
        </w:rPr>
        <w:t xml:space="preserve">Программаны гамәлгә ашыруның сан ягыннан  күрсәткече булып үткәрелгән профилактик чаралар саны тора. </w:t>
      </w:r>
    </w:p>
    <w:p w:rsidR="00095FC3" w:rsidRDefault="00095FC3" w:rsidP="00095FC3">
      <w:pPr>
        <w:jc w:val="both"/>
        <w:rPr>
          <w:rFonts w:ascii="Times New Roman" w:hAnsi="Times New Roman" w:cs="Times New Roman"/>
          <w:sz w:val="28"/>
          <w:szCs w:val="28"/>
          <w:lang w:val="tt-RU"/>
        </w:rPr>
      </w:pPr>
    </w:p>
    <w:p w:rsidR="00B70DD0" w:rsidRPr="00B70DD0" w:rsidRDefault="00B70DD0" w:rsidP="00095FC3">
      <w:pPr>
        <w:jc w:val="both"/>
        <w:rPr>
          <w:rFonts w:ascii="Times New Roman" w:hAnsi="Times New Roman" w:cs="Times New Roman"/>
          <w:sz w:val="28"/>
          <w:szCs w:val="28"/>
          <w:lang w:val="tt-RU"/>
        </w:rPr>
      </w:pPr>
    </w:p>
    <w:p w:rsidR="00095FC3" w:rsidRPr="00B70DD0" w:rsidRDefault="00FC65BA" w:rsidP="00095FC3">
      <w:pPr>
        <w:jc w:val="center"/>
        <w:rPr>
          <w:rFonts w:ascii="Times New Roman" w:hAnsi="Times New Roman" w:cs="Times New Roman"/>
          <w:b/>
          <w:sz w:val="28"/>
          <w:szCs w:val="28"/>
        </w:rPr>
      </w:pPr>
      <w:r w:rsidRPr="00B70DD0">
        <w:rPr>
          <w:rFonts w:ascii="Times New Roman" w:hAnsi="Times New Roman" w:cs="Times New Roman"/>
          <w:b/>
          <w:sz w:val="28"/>
          <w:szCs w:val="28"/>
          <w:lang w:val="tt-RU"/>
        </w:rPr>
        <w:t>2. Профилактик чараларның План-графигы</w:t>
      </w:r>
    </w:p>
    <w:p w:rsidR="00095FC3" w:rsidRPr="00B70DD0" w:rsidRDefault="00095FC3" w:rsidP="00095FC3">
      <w:pPr>
        <w:jc w:val="both"/>
        <w:rPr>
          <w:rFonts w:ascii="Times New Roman" w:hAnsi="Times New Roman" w:cs="Times New Roman"/>
          <w:sz w:val="28"/>
          <w:szCs w:val="28"/>
        </w:rPr>
      </w:pPr>
    </w:p>
    <w:tbl>
      <w:tblPr>
        <w:tblStyle w:val="a4"/>
        <w:tblW w:w="10490" w:type="dxa"/>
        <w:tblInd w:w="-856" w:type="dxa"/>
        <w:tblLook w:val="04A0" w:firstRow="1" w:lastRow="0" w:firstColumn="1" w:lastColumn="0" w:noHBand="0" w:noVBand="1"/>
      </w:tblPr>
      <w:tblGrid>
        <w:gridCol w:w="572"/>
        <w:gridCol w:w="2127"/>
        <w:gridCol w:w="3053"/>
        <w:gridCol w:w="2137"/>
        <w:gridCol w:w="2601"/>
      </w:tblGrid>
      <w:tr w:rsidR="002F7634" w:rsidRPr="00B70DD0" w:rsidTr="005639E8">
        <w:trPr>
          <w:trHeight w:val="819"/>
        </w:trPr>
        <w:tc>
          <w:tcPr>
            <w:tcW w:w="566" w:type="dxa"/>
          </w:tcPr>
          <w:p w:rsidR="005639E8" w:rsidRPr="00B70DD0" w:rsidRDefault="00FC65BA" w:rsidP="005639E8">
            <w:pPr>
              <w:jc w:val="center"/>
              <w:rPr>
                <w:rFonts w:ascii="Times New Roman" w:hAnsi="Times New Roman" w:cs="Times New Roman"/>
                <w:b/>
                <w:sz w:val="28"/>
                <w:szCs w:val="28"/>
              </w:rPr>
            </w:pPr>
            <w:r w:rsidRPr="00B70DD0">
              <w:rPr>
                <w:rFonts w:ascii="Times New Roman" w:hAnsi="Times New Roman" w:cs="Times New Roman"/>
                <w:b/>
                <w:sz w:val="28"/>
                <w:szCs w:val="28"/>
                <w:lang w:val="tt-RU"/>
              </w:rPr>
              <w:t xml:space="preserve">т/б № </w:t>
            </w:r>
          </w:p>
          <w:p w:rsidR="005639E8" w:rsidRPr="00B70DD0" w:rsidRDefault="005639E8" w:rsidP="005639E8">
            <w:pPr>
              <w:jc w:val="center"/>
              <w:rPr>
                <w:rFonts w:ascii="Times New Roman" w:hAnsi="Times New Roman" w:cs="Times New Roman"/>
                <w:b/>
                <w:sz w:val="28"/>
                <w:szCs w:val="28"/>
              </w:rPr>
            </w:pPr>
          </w:p>
        </w:tc>
        <w:tc>
          <w:tcPr>
            <w:tcW w:w="2128" w:type="dxa"/>
          </w:tcPr>
          <w:p w:rsidR="005639E8" w:rsidRPr="00B70DD0" w:rsidRDefault="00FC65BA" w:rsidP="005639E8">
            <w:pPr>
              <w:jc w:val="center"/>
              <w:rPr>
                <w:rFonts w:ascii="Times New Roman" w:hAnsi="Times New Roman" w:cs="Times New Roman"/>
                <w:b/>
                <w:sz w:val="28"/>
                <w:szCs w:val="28"/>
              </w:rPr>
            </w:pPr>
            <w:r w:rsidRPr="00B70DD0">
              <w:rPr>
                <w:rFonts w:ascii="Times New Roman" w:hAnsi="Times New Roman" w:cs="Times New Roman"/>
                <w:b/>
                <w:sz w:val="28"/>
                <w:szCs w:val="28"/>
                <w:lang w:val="tt-RU"/>
              </w:rPr>
              <w:t>Чаралар исемлеге</w:t>
            </w:r>
          </w:p>
          <w:p w:rsidR="005639E8" w:rsidRPr="00B70DD0" w:rsidRDefault="005639E8" w:rsidP="005639E8">
            <w:pPr>
              <w:jc w:val="center"/>
              <w:rPr>
                <w:rFonts w:ascii="Times New Roman" w:hAnsi="Times New Roman" w:cs="Times New Roman"/>
                <w:b/>
                <w:sz w:val="28"/>
                <w:szCs w:val="28"/>
              </w:rPr>
            </w:pPr>
          </w:p>
        </w:tc>
        <w:tc>
          <w:tcPr>
            <w:tcW w:w="3161" w:type="dxa"/>
          </w:tcPr>
          <w:p w:rsidR="005639E8" w:rsidRPr="00B70DD0" w:rsidRDefault="00FC65BA" w:rsidP="005639E8">
            <w:pPr>
              <w:jc w:val="center"/>
              <w:rPr>
                <w:rFonts w:ascii="Times New Roman" w:hAnsi="Times New Roman" w:cs="Times New Roman"/>
                <w:b/>
                <w:sz w:val="28"/>
                <w:szCs w:val="28"/>
              </w:rPr>
            </w:pPr>
            <w:r w:rsidRPr="00B70DD0">
              <w:rPr>
                <w:rFonts w:ascii="Times New Roman" w:hAnsi="Times New Roman" w:cs="Times New Roman"/>
                <w:b/>
                <w:sz w:val="28"/>
                <w:szCs w:val="28"/>
                <w:lang w:val="tt-RU"/>
              </w:rPr>
              <w:t>Чаралар структурасы</w:t>
            </w:r>
          </w:p>
          <w:p w:rsidR="005639E8" w:rsidRPr="00B70DD0" w:rsidRDefault="005639E8" w:rsidP="005639E8">
            <w:pPr>
              <w:jc w:val="center"/>
              <w:rPr>
                <w:rFonts w:ascii="Times New Roman" w:hAnsi="Times New Roman" w:cs="Times New Roman"/>
                <w:b/>
                <w:sz w:val="28"/>
                <w:szCs w:val="28"/>
              </w:rPr>
            </w:pPr>
          </w:p>
        </w:tc>
        <w:tc>
          <w:tcPr>
            <w:tcW w:w="1949" w:type="dxa"/>
          </w:tcPr>
          <w:p w:rsidR="005639E8" w:rsidRPr="00B70DD0" w:rsidRDefault="00FC65BA" w:rsidP="005639E8">
            <w:pPr>
              <w:jc w:val="center"/>
              <w:rPr>
                <w:rFonts w:ascii="Times New Roman" w:hAnsi="Times New Roman" w:cs="Times New Roman"/>
                <w:b/>
                <w:sz w:val="28"/>
                <w:szCs w:val="28"/>
              </w:rPr>
            </w:pPr>
            <w:r w:rsidRPr="00B70DD0">
              <w:rPr>
                <w:rFonts w:ascii="Times New Roman" w:hAnsi="Times New Roman" w:cs="Times New Roman"/>
                <w:b/>
                <w:sz w:val="28"/>
                <w:szCs w:val="28"/>
                <w:lang w:val="tt-RU"/>
              </w:rPr>
              <w:t>Үтәү вакыты</w:t>
            </w:r>
          </w:p>
          <w:p w:rsidR="005639E8" w:rsidRPr="00B70DD0" w:rsidRDefault="005639E8" w:rsidP="005639E8">
            <w:pPr>
              <w:jc w:val="center"/>
              <w:rPr>
                <w:rFonts w:ascii="Times New Roman" w:hAnsi="Times New Roman" w:cs="Times New Roman"/>
                <w:b/>
                <w:sz w:val="28"/>
                <w:szCs w:val="28"/>
              </w:rPr>
            </w:pPr>
          </w:p>
        </w:tc>
        <w:tc>
          <w:tcPr>
            <w:tcW w:w="2686" w:type="dxa"/>
          </w:tcPr>
          <w:p w:rsidR="005639E8" w:rsidRPr="00B70DD0" w:rsidRDefault="00FC65BA" w:rsidP="005639E8">
            <w:pPr>
              <w:jc w:val="center"/>
              <w:rPr>
                <w:rFonts w:ascii="Times New Roman" w:hAnsi="Times New Roman" w:cs="Times New Roman"/>
                <w:b/>
                <w:sz w:val="28"/>
                <w:szCs w:val="28"/>
              </w:rPr>
            </w:pPr>
            <w:r w:rsidRPr="00B70DD0">
              <w:rPr>
                <w:rFonts w:ascii="Times New Roman" w:hAnsi="Times New Roman" w:cs="Times New Roman"/>
                <w:b/>
                <w:sz w:val="28"/>
                <w:szCs w:val="28"/>
                <w:lang w:val="tt-RU"/>
              </w:rPr>
              <w:t>Җаваплылар</w:t>
            </w:r>
          </w:p>
        </w:tc>
      </w:tr>
      <w:tr w:rsidR="002F7634" w:rsidRPr="00B70DD0" w:rsidTr="005639E8">
        <w:tc>
          <w:tcPr>
            <w:tcW w:w="566" w:type="dxa"/>
            <w:vMerge w:val="restart"/>
            <w:vAlign w:val="center"/>
          </w:tcPr>
          <w:p w:rsidR="005639E8" w:rsidRPr="00B70DD0" w:rsidRDefault="00FC65BA" w:rsidP="005639E8">
            <w:pPr>
              <w:jc w:val="center"/>
              <w:rPr>
                <w:rFonts w:ascii="Times New Roman" w:hAnsi="Times New Roman" w:cs="Times New Roman"/>
                <w:sz w:val="28"/>
                <w:szCs w:val="28"/>
              </w:rPr>
            </w:pPr>
            <w:r w:rsidRPr="00B70DD0">
              <w:rPr>
                <w:rFonts w:ascii="Times New Roman" w:hAnsi="Times New Roman" w:cs="Times New Roman"/>
                <w:sz w:val="28"/>
                <w:szCs w:val="28"/>
                <w:lang w:val="tt-RU"/>
              </w:rPr>
              <w:t>1</w:t>
            </w:r>
          </w:p>
        </w:tc>
        <w:tc>
          <w:tcPr>
            <w:tcW w:w="2128" w:type="dxa"/>
            <w:vMerge w:val="restart"/>
            <w:vAlign w:val="center"/>
          </w:tcPr>
          <w:p w:rsidR="005639E8" w:rsidRPr="00B70DD0" w:rsidRDefault="00FC65BA" w:rsidP="005639E8">
            <w:pPr>
              <w:jc w:val="center"/>
              <w:rPr>
                <w:rFonts w:ascii="Times New Roman" w:hAnsi="Times New Roman" w:cs="Times New Roman"/>
                <w:sz w:val="28"/>
                <w:szCs w:val="28"/>
              </w:rPr>
            </w:pPr>
            <w:r w:rsidRPr="00B70DD0">
              <w:rPr>
                <w:rFonts w:ascii="Times New Roman" w:hAnsi="Times New Roman" w:cs="Times New Roman"/>
                <w:sz w:val="28"/>
                <w:szCs w:val="28"/>
                <w:lang w:val="tt-RU"/>
              </w:rPr>
              <w:t>«Интернет» челтәрендә Татарстан Республикасы Балтач муниципаль районының рәсми сайтында мәгълүмат урнаштыру</w:t>
            </w:r>
          </w:p>
          <w:p w:rsidR="005639E8" w:rsidRPr="00B70DD0" w:rsidRDefault="005639E8" w:rsidP="00D4792A">
            <w:pPr>
              <w:jc w:val="center"/>
              <w:rPr>
                <w:rFonts w:ascii="Times New Roman" w:hAnsi="Times New Roman" w:cs="Times New Roman"/>
                <w:sz w:val="28"/>
                <w:szCs w:val="28"/>
              </w:rPr>
            </w:pPr>
          </w:p>
        </w:tc>
        <w:tc>
          <w:tcPr>
            <w:tcW w:w="3161" w:type="dxa"/>
          </w:tcPr>
          <w:p w:rsidR="005639E8" w:rsidRPr="00B70DD0" w:rsidRDefault="00FC65BA" w:rsidP="005639E8">
            <w:pPr>
              <w:rPr>
                <w:rFonts w:ascii="Times New Roman" w:hAnsi="Times New Roman" w:cs="Times New Roman"/>
                <w:sz w:val="28"/>
                <w:szCs w:val="28"/>
              </w:rPr>
            </w:pPr>
            <w:r w:rsidRPr="00B70DD0">
              <w:rPr>
                <w:rFonts w:ascii="Times New Roman" w:hAnsi="Times New Roman" w:cs="Times New Roman"/>
                <w:sz w:val="28"/>
                <w:szCs w:val="28"/>
                <w:lang w:val="tt-RU"/>
              </w:rPr>
              <w:t xml:space="preserve">Аларның үтәлешен бәяләү муниципаль контроль предметы булып торган мәҗбүри таләпләрне үз эченә алган норматив хокукый актлар исемлеген урнаштыру </w:t>
            </w:r>
          </w:p>
          <w:p w:rsidR="005639E8" w:rsidRPr="00B70DD0" w:rsidRDefault="005639E8" w:rsidP="00095FC3">
            <w:pPr>
              <w:jc w:val="both"/>
              <w:rPr>
                <w:rFonts w:ascii="Times New Roman" w:hAnsi="Times New Roman" w:cs="Times New Roman"/>
                <w:sz w:val="28"/>
                <w:szCs w:val="28"/>
              </w:rPr>
            </w:pPr>
          </w:p>
        </w:tc>
        <w:tc>
          <w:tcPr>
            <w:tcW w:w="1949" w:type="dxa"/>
          </w:tcPr>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sz w:val="28"/>
                <w:szCs w:val="28"/>
                <w:lang w:val="tt-RU"/>
              </w:rPr>
              <w:t>даими,</w:t>
            </w:r>
          </w:p>
          <w:p w:rsidR="005639E8" w:rsidRPr="00B70DD0" w:rsidRDefault="005639E8" w:rsidP="005639E8">
            <w:pPr>
              <w:jc w:val="both"/>
              <w:rPr>
                <w:rFonts w:ascii="Times New Roman" w:hAnsi="Times New Roman" w:cs="Times New Roman"/>
                <w:sz w:val="28"/>
                <w:szCs w:val="28"/>
              </w:rPr>
            </w:pPr>
          </w:p>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sz w:val="28"/>
                <w:szCs w:val="28"/>
                <w:lang w:val="tt-RU"/>
              </w:rPr>
              <w:t>кирәк булган саен актуальләштерү</w:t>
            </w:r>
          </w:p>
          <w:p w:rsidR="005639E8" w:rsidRPr="00B70DD0" w:rsidRDefault="005639E8" w:rsidP="005639E8">
            <w:pPr>
              <w:jc w:val="both"/>
              <w:rPr>
                <w:rFonts w:ascii="Times New Roman" w:hAnsi="Times New Roman" w:cs="Times New Roman"/>
                <w:sz w:val="28"/>
                <w:szCs w:val="28"/>
              </w:rPr>
            </w:pPr>
          </w:p>
          <w:p w:rsidR="005639E8" w:rsidRPr="00B70DD0" w:rsidRDefault="005639E8" w:rsidP="005639E8">
            <w:pPr>
              <w:jc w:val="both"/>
              <w:rPr>
                <w:rFonts w:ascii="Times New Roman" w:hAnsi="Times New Roman" w:cs="Times New Roman"/>
                <w:sz w:val="28"/>
                <w:szCs w:val="28"/>
              </w:rPr>
            </w:pPr>
          </w:p>
          <w:p w:rsidR="005639E8" w:rsidRPr="00B70DD0" w:rsidRDefault="005639E8" w:rsidP="00095FC3">
            <w:pPr>
              <w:jc w:val="both"/>
              <w:rPr>
                <w:rFonts w:ascii="Times New Roman" w:hAnsi="Times New Roman" w:cs="Times New Roman"/>
                <w:sz w:val="28"/>
                <w:szCs w:val="28"/>
              </w:rPr>
            </w:pPr>
          </w:p>
        </w:tc>
        <w:tc>
          <w:tcPr>
            <w:tcW w:w="2686" w:type="dxa"/>
          </w:tcPr>
          <w:p w:rsidR="005639E8" w:rsidRPr="00B70DD0" w:rsidRDefault="00FC65BA" w:rsidP="00D4792A">
            <w:pPr>
              <w:jc w:val="both"/>
              <w:rPr>
                <w:rFonts w:ascii="Times New Roman" w:hAnsi="Times New Roman" w:cs="Times New Roman"/>
                <w:sz w:val="28"/>
                <w:szCs w:val="28"/>
                <w:lang w:val="tt-RU"/>
              </w:rPr>
            </w:pPr>
            <w:r w:rsidRPr="00B70DD0">
              <w:rPr>
                <w:rFonts w:ascii="Times New Roman" w:hAnsi="Times New Roman" w:cs="Times New Roman"/>
                <w:sz w:val="28"/>
                <w:szCs w:val="28"/>
                <w:lang w:val="tt-RU"/>
              </w:rPr>
              <w:t>Татарстан Республикасы Балтач муниципаль районының Җир һәм мөлкәт мөнәсәбәтләре палатасы (алга таба - ҖММП), Татарстан Республикасы Балтач район башкарма комитетының төзелеш, архитектура һәм ТКХ бүлеге (алга таба - төзелеш, архитектура һәм ТКХ бүлеге)</w:t>
            </w:r>
          </w:p>
        </w:tc>
      </w:tr>
      <w:tr w:rsidR="002F7634" w:rsidRPr="00B70DD0" w:rsidTr="005639E8">
        <w:tc>
          <w:tcPr>
            <w:tcW w:w="566" w:type="dxa"/>
            <w:vMerge/>
          </w:tcPr>
          <w:p w:rsidR="005639E8" w:rsidRPr="00B70DD0" w:rsidRDefault="005639E8" w:rsidP="00095FC3">
            <w:pPr>
              <w:jc w:val="both"/>
              <w:rPr>
                <w:rFonts w:ascii="Times New Roman" w:hAnsi="Times New Roman" w:cs="Times New Roman"/>
                <w:sz w:val="28"/>
                <w:szCs w:val="28"/>
              </w:rPr>
            </w:pPr>
          </w:p>
        </w:tc>
        <w:tc>
          <w:tcPr>
            <w:tcW w:w="2128" w:type="dxa"/>
            <w:vMerge/>
          </w:tcPr>
          <w:p w:rsidR="005639E8" w:rsidRPr="00B70DD0" w:rsidRDefault="005639E8" w:rsidP="00095FC3">
            <w:pPr>
              <w:jc w:val="both"/>
              <w:rPr>
                <w:rFonts w:ascii="Times New Roman" w:hAnsi="Times New Roman" w:cs="Times New Roman"/>
                <w:sz w:val="28"/>
                <w:szCs w:val="28"/>
              </w:rPr>
            </w:pPr>
          </w:p>
        </w:tc>
        <w:tc>
          <w:tcPr>
            <w:tcW w:w="3161" w:type="dxa"/>
          </w:tcPr>
          <w:p w:rsidR="005639E8" w:rsidRPr="00B70DD0" w:rsidRDefault="00FC65BA" w:rsidP="00095FC3">
            <w:pPr>
              <w:jc w:val="both"/>
              <w:rPr>
                <w:rFonts w:ascii="Times New Roman" w:hAnsi="Times New Roman" w:cs="Times New Roman"/>
                <w:sz w:val="28"/>
                <w:szCs w:val="28"/>
              </w:rPr>
            </w:pPr>
            <w:r w:rsidRPr="00B70DD0">
              <w:rPr>
                <w:rFonts w:ascii="Times New Roman" w:hAnsi="Times New Roman" w:cs="Times New Roman"/>
                <w:sz w:val="28"/>
                <w:szCs w:val="28"/>
                <w:lang w:val="tt-RU"/>
              </w:rPr>
              <w:t>Тикшерү планын урнаштыру</w:t>
            </w:r>
          </w:p>
        </w:tc>
        <w:tc>
          <w:tcPr>
            <w:tcW w:w="1949" w:type="dxa"/>
          </w:tcPr>
          <w:p w:rsidR="005639E8" w:rsidRPr="00B70DD0" w:rsidRDefault="00FC65BA" w:rsidP="005639E8">
            <w:pPr>
              <w:rPr>
                <w:rFonts w:ascii="Times New Roman" w:hAnsi="Times New Roman" w:cs="Times New Roman"/>
                <w:sz w:val="28"/>
                <w:szCs w:val="28"/>
              </w:rPr>
            </w:pPr>
            <w:r w:rsidRPr="00B70DD0">
              <w:rPr>
                <w:rFonts w:ascii="Times New Roman" w:hAnsi="Times New Roman" w:cs="Times New Roman"/>
                <w:sz w:val="28"/>
                <w:szCs w:val="28"/>
                <w:lang w:val="tt-RU"/>
              </w:rPr>
              <w:t>Ел саен декабрьдә</w:t>
            </w:r>
          </w:p>
          <w:p w:rsidR="005639E8" w:rsidRPr="00B70DD0" w:rsidRDefault="005639E8" w:rsidP="00095FC3">
            <w:pPr>
              <w:jc w:val="both"/>
              <w:rPr>
                <w:rFonts w:ascii="Times New Roman" w:hAnsi="Times New Roman" w:cs="Times New Roman"/>
                <w:sz w:val="28"/>
                <w:szCs w:val="28"/>
              </w:rPr>
            </w:pPr>
          </w:p>
        </w:tc>
        <w:tc>
          <w:tcPr>
            <w:tcW w:w="2686" w:type="dxa"/>
          </w:tcPr>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sz w:val="28"/>
                <w:szCs w:val="28"/>
                <w:lang w:val="tt-RU"/>
              </w:rPr>
              <w:t>ҖММП,</w:t>
            </w:r>
          </w:p>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color w:val="000000" w:themeColor="text1"/>
                <w:sz w:val="28"/>
                <w:szCs w:val="28"/>
                <w:lang w:val="tt-RU"/>
              </w:rPr>
              <w:t>төзелеш, архитектура һәм ТКХ бүлеге</w:t>
            </w:r>
          </w:p>
        </w:tc>
      </w:tr>
      <w:tr w:rsidR="002F7634" w:rsidRPr="00B70DD0" w:rsidTr="005639E8">
        <w:tc>
          <w:tcPr>
            <w:tcW w:w="566" w:type="dxa"/>
            <w:vMerge/>
          </w:tcPr>
          <w:p w:rsidR="005639E8" w:rsidRPr="00B70DD0" w:rsidRDefault="005639E8" w:rsidP="00095FC3">
            <w:pPr>
              <w:jc w:val="both"/>
              <w:rPr>
                <w:rFonts w:ascii="Times New Roman" w:hAnsi="Times New Roman" w:cs="Times New Roman"/>
                <w:sz w:val="28"/>
                <w:szCs w:val="28"/>
              </w:rPr>
            </w:pPr>
          </w:p>
        </w:tc>
        <w:tc>
          <w:tcPr>
            <w:tcW w:w="2128" w:type="dxa"/>
            <w:vMerge/>
          </w:tcPr>
          <w:p w:rsidR="005639E8" w:rsidRPr="00B70DD0" w:rsidRDefault="005639E8" w:rsidP="00095FC3">
            <w:pPr>
              <w:jc w:val="both"/>
              <w:rPr>
                <w:rFonts w:ascii="Times New Roman" w:hAnsi="Times New Roman" w:cs="Times New Roman"/>
                <w:sz w:val="28"/>
                <w:szCs w:val="28"/>
              </w:rPr>
            </w:pPr>
          </w:p>
        </w:tc>
        <w:tc>
          <w:tcPr>
            <w:tcW w:w="3161" w:type="dxa"/>
          </w:tcPr>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sz w:val="28"/>
                <w:szCs w:val="28"/>
                <w:lang w:val="tt-RU"/>
              </w:rPr>
              <w:t>Контроль чаралар нәтиҗәләрен урнаштыру</w:t>
            </w:r>
          </w:p>
          <w:p w:rsidR="005639E8" w:rsidRPr="00B70DD0" w:rsidRDefault="005639E8" w:rsidP="005639E8">
            <w:pPr>
              <w:jc w:val="both"/>
              <w:rPr>
                <w:rFonts w:ascii="Times New Roman" w:hAnsi="Times New Roman" w:cs="Times New Roman"/>
                <w:sz w:val="28"/>
                <w:szCs w:val="28"/>
              </w:rPr>
            </w:pPr>
          </w:p>
        </w:tc>
        <w:tc>
          <w:tcPr>
            <w:tcW w:w="1949" w:type="dxa"/>
          </w:tcPr>
          <w:p w:rsidR="005639E8" w:rsidRPr="00B70DD0" w:rsidRDefault="00FC65BA" w:rsidP="005639E8">
            <w:pPr>
              <w:rPr>
                <w:rFonts w:ascii="Times New Roman" w:hAnsi="Times New Roman" w:cs="Times New Roman"/>
                <w:sz w:val="28"/>
                <w:szCs w:val="28"/>
              </w:rPr>
            </w:pPr>
            <w:r w:rsidRPr="00B70DD0">
              <w:rPr>
                <w:rFonts w:ascii="Times New Roman" w:hAnsi="Times New Roman" w:cs="Times New Roman"/>
                <w:sz w:val="28"/>
                <w:szCs w:val="28"/>
                <w:lang w:val="tt-RU"/>
              </w:rPr>
              <w:t>Ярты елга бер тапкыр</w:t>
            </w:r>
          </w:p>
          <w:p w:rsidR="005639E8" w:rsidRPr="00B70DD0" w:rsidRDefault="005639E8" w:rsidP="00095FC3">
            <w:pPr>
              <w:jc w:val="both"/>
              <w:rPr>
                <w:rFonts w:ascii="Times New Roman" w:hAnsi="Times New Roman" w:cs="Times New Roman"/>
                <w:sz w:val="28"/>
                <w:szCs w:val="28"/>
              </w:rPr>
            </w:pPr>
          </w:p>
        </w:tc>
        <w:tc>
          <w:tcPr>
            <w:tcW w:w="2686" w:type="dxa"/>
          </w:tcPr>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sz w:val="28"/>
                <w:szCs w:val="28"/>
                <w:lang w:val="tt-RU"/>
              </w:rPr>
              <w:t>ҖММП,</w:t>
            </w:r>
          </w:p>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color w:val="000000" w:themeColor="text1"/>
                <w:sz w:val="28"/>
                <w:szCs w:val="28"/>
                <w:lang w:val="tt-RU"/>
              </w:rPr>
              <w:t>төзелеш, архитектура һәм ТКХ бүлеге</w:t>
            </w:r>
          </w:p>
        </w:tc>
      </w:tr>
      <w:tr w:rsidR="002F7634" w:rsidRPr="00B70DD0" w:rsidTr="005639E8">
        <w:tc>
          <w:tcPr>
            <w:tcW w:w="566" w:type="dxa"/>
            <w:vMerge/>
          </w:tcPr>
          <w:p w:rsidR="005639E8" w:rsidRPr="00B70DD0" w:rsidRDefault="005639E8" w:rsidP="00095FC3">
            <w:pPr>
              <w:jc w:val="both"/>
              <w:rPr>
                <w:rFonts w:ascii="Times New Roman" w:hAnsi="Times New Roman" w:cs="Times New Roman"/>
                <w:sz w:val="28"/>
                <w:szCs w:val="28"/>
              </w:rPr>
            </w:pPr>
          </w:p>
        </w:tc>
        <w:tc>
          <w:tcPr>
            <w:tcW w:w="2128" w:type="dxa"/>
            <w:vMerge/>
          </w:tcPr>
          <w:p w:rsidR="005639E8" w:rsidRPr="00B70DD0" w:rsidRDefault="005639E8" w:rsidP="00095FC3">
            <w:pPr>
              <w:jc w:val="both"/>
              <w:rPr>
                <w:rFonts w:ascii="Times New Roman" w:hAnsi="Times New Roman" w:cs="Times New Roman"/>
                <w:sz w:val="28"/>
                <w:szCs w:val="28"/>
              </w:rPr>
            </w:pPr>
          </w:p>
        </w:tc>
        <w:tc>
          <w:tcPr>
            <w:tcW w:w="3161" w:type="dxa"/>
          </w:tcPr>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sz w:val="28"/>
                <w:szCs w:val="28"/>
                <w:lang w:val="tt-RU"/>
              </w:rPr>
              <w:t>Муниципаль контрольне гамәлгә ашырганда контроль-күзәтчелек эшчәнлегенең хокук куллану практикасына күзәтү</w:t>
            </w:r>
          </w:p>
        </w:tc>
        <w:tc>
          <w:tcPr>
            <w:tcW w:w="1949" w:type="dxa"/>
          </w:tcPr>
          <w:p w:rsidR="005639E8" w:rsidRPr="00B70DD0" w:rsidRDefault="00FC65BA" w:rsidP="00095FC3">
            <w:pPr>
              <w:jc w:val="both"/>
              <w:rPr>
                <w:rFonts w:ascii="Times New Roman" w:hAnsi="Times New Roman" w:cs="Times New Roman"/>
                <w:sz w:val="28"/>
                <w:szCs w:val="28"/>
              </w:rPr>
            </w:pPr>
            <w:r w:rsidRPr="00B70DD0">
              <w:rPr>
                <w:rFonts w:ascii="Times New Roman" w:hAnsi="Times New Roman" w:cs="Times New Roman"/>
                <w:sz w:val="28"/>
                <w:szCs w:val="28"/>
                <w:lang w:val="tt-RU"/>
              </w:rPr>
              <w:t>квартал саен</w:t>
            </w:r>
          </w:p>
        </w:tc>
        <w:tc>
          <w:tcPr>
            <w:tcW w:w="2686" w:type="dxa"/>
          </w:tcPr>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sz w:val="28"/>
                <w:szCs w:val="28"/>
                <w:lang w:val="tt-RU"/>
              </w:rPr>
              <w:t>ҖММП,</w:t>
            </w:r>
          </w:p>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color w:val="000000" w:themeColor="text1"/>
                <w:sz w:val="28"/>
                <w:szCs w:val="28"/>
                <w:lang w:val="tt-RU"/>
              </w:rPr>
              <w:t>төзелеш, архитектура һәм ТКХ бүлеге</w:t>
            </w:r>
          </w:p>
        </w:tc>
      </w:tr>
      <w:tr w:rsidR="002F7634" w:rsidRPr="00B70DD0" w:rsidTr="005639E8">
        <w:tc>
          <w:tcPr>
            <w:tcW w:w="566" w:type="dxa"/>
            <w:vMerge w:val="restart"/>
            <w:vAlign w:val="center"/>
          </w:tcPr>
          <w:p w:rsidR="005639E8" w:rsidRPr="00B70DD0" w:rsidRDefault="00FC65BA" w:rsidP="005639E8">
            <w:pPr>
              <w:jc w:val="center"/>
              <w:rPr>
                <w:rFonts w:ascii="Times New Roman" w:hAnsi="Times New Roman" w:cs="Times New Roman"/>
                <w:sz w:val="28"/>
                <w:szCs w:val="28"/>
              </w:rPr>
            </w:pPr>
            <w:r w:rsidRPr="00B70DD0">
              <w:rPr>
                <w:rFonts w:ascii="Times New Roman" w:hAnsi="Times New Roman" w:cs="Times New Roman"/>
                <w:sz w:val="28"/>
                <w:szCs w:val="28"/>
                <w:lang w:val="tt-RU"/>
              </w:rPr>
              <w:t>2</w:t>
            </w:r>
          </w:p>
        </w:tc>
        <w:tc>
          <w:tcPr>
            <w:tcW w:w="2128" w:type="dxa"/>
            <w:vMerge w:val="restart"/>
            <w:vAlign w:val="center"/>
          </w:tcPr>
          <w:p w:rsidR="005639E8" w:rsidRPr="00B70DD0" w:rsidRDefault="00FC65BA" w:rsidP="005639E8">
            <w:pPr>
              <w:jc w:val="center"/>
              <w:rPr>
                <w:rFonts w:ascii="Times New Roman" w:hAnsi="Times New Roman" w:cs="Times New Roman"/>
                <w:sz w:val="28"/>
                <w:szCs w:val="28"/>
              </w:rPr>
            </w:pPr>
            <w:r w:rsidRPr="00B70DD0">
              <w:rPr>
                <w:rFonts w:ascii="Times New Roman" w:hAnsi="Times New Roman" w:cs="Times New Roman"/>
                <w:sz w:val="28"/>
                <w:szCs w:val="28"/>
                <w:lang w:val="tt-RU"/>
              </w:rPr>
              <w:t xml:space="preserve">Мәҗбүри таләпләрне үтәү </w:t>
            </w:r>
            <w:r w:rsidRPr="00B70DD0">
              <w:rPr>
                <w:rFonts w:ascii="Times New Roman" w:hAnsi="Times New Roman" w:cs="Times New Roman"/>
                <w:sz w:val="28"/>
                <w:szCs w:val="28"/>
                <w:lang w:val="tt-RU"/>
              </w:rPr>
              <w:lastRenderedPageBreak/>
              <w:t>мәсьәләләре буенча мәгълүмат бирү</w:t>
            </w:r>
          </w:p>
        </w:tc>
        <w:tc>
          <w:tcPr>
            <w:tcW w:w="3161" w:type="dxa"/>
          </w:tcPr>
          <w:p w:rsidR="005639E8" w:rsidRPr="00B70DD0" w:rsidRDefault="00FC65BA" w:rsidP="00095FC3">
            <w:pPr>
              <w:jc w:val="both"/>
              <w:rPr>
                <w:rFonts w:ascii="Times New Roman" w:hAnsi="Times New Roman" w:cs="Times New Roman"/>
                <w:sz w:val="28"/>
                <w:szCs w:val="28"/>
              </w:rPr>
            </w:pPr>
            <w:r w:rsidRPr="00B70DD0">
              <w:rPr>
                <w:rFonts w:ascii="Times New Roman" w:hAnsi="Times New Roman" w:cs="Times New Roman"/>
                <w:sz w:val="28"/>
                <w:szCs w:val="28"/>
                <w:lang w:val="tt-RU"/>
              </w:rPr>
              <w:lastRenderedPageBreak/>
              <w:t xml:space="preserve">Контрольгә алынган субъектларга закон таләпләрен үтәү </w:t>
            </w:r>
            <w:r w:rsidRPr="00B70DD0">
              <w:rPr>
                <w:rFonts w:ascii="Times New Roman" w:hAnsi="Times New Roman" w:cs="Times New Roman"/>
                <w:sz w:val="28"/>
                <w:szCs w:val="28"/>
                <w:lang w:val="tt-RU"/>
              </w:rPr>
              <w:lastRenderedPageBreak/>
              <w:t>мәсьәләсе буенча телефон аша консультация бирү</w:t>
            </w:r>
          </w:p>
        </w:tc>
        <w:tc>
          <w:tcPr>
            <w:tcW w:w="1949" w:type="dxa"/>
          </w:tcPr>
          <w:p w:rsidR="005639E8" w:rsidRPr="00B70DD0" w:rsidRDefault="00FC65BA" w:rsidP="00095FC3">
            <w:pPr>
              <w:jc w:val="both"/>
              <w:rPr>
                <w:rFonts w:ascii="Times New Roman" w:hAnsi="Times New Roman" w:cs="Times New Roman"/>
                <w:sz w:val="28"/>
                <w:szCs w:val="28"/>
              </w:rPr>
            </w:pPr>
            <w:r w:rsidRPr="00B70DD0">
              <w:rPr>
                <w:rFonts w:ascii="Times New Roman" w:hAnsi="Times New Roman" w:cs="Times New Roman"/>
                <w:sz w:val="28"/>
                <w:szCs w:val="28"/>
                <w:lang w:val="tt-RU"/>
              </w:rPr>
              <w:lastRenderedPageBreak/>
              <w:t>даими</w:t>
            </w:r>
          </w:p>
        </w:tc>
        <w:tc>
          <w:tcPr>
            <w:tcW w:w="2686" w:type="dxa"/>
          </w:tcPr>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sz w:val="28"/>
                <w:szCs w:val="28"/>
                <w:lang w:val="tt-RU"/>
              </w:rPr>
              <w:t>ҖММП,</w:t>
            </w:r>
          </w:p>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color w:val="000000" w:themeColor="text1"/>
                <w:sz w:val="28"/>
                <w:szCs w:val="28"/>
                <w:lang w:val="tt-RU"/>
              </w:rPr>
              <w:t xml:space="preserve">төзелеш, архитектура һәм </w:t>
            </w:r>
            <w:r w:rsidRPr="00B70DD0">
              <w:rPr>
                <w:rFonts w:ascii="Times New Roman" w:hAnsi="Times New Roman" w:cs="Times New Roman"/>
                <w:color w:val="000000" w:themeColor="text1"/>
                <w:sz w:val="28"/>
                <w:szCs w:val="28"/>
                <w:lang w:val="tt-RU"/>
              </w:rPr>
              <w:lastRenderedPageBreak/>
              <w:t>ТКХ бүлеге</w:t>
            </w:r>
          </w:p>
        </w:tc>
      </w:tr>
      <w:tr w:rsidR="002F7634" w:rsidRPr="00B70DD0" w:rsidTr="005639E8">
        <w:tc>
          <w:tcPr>
            <w:tcW w:w="566" w:type="dxa"/>
            <w:vMerge/>
          </w:tcPr>
          <w:p w:rsidR="005639E8" w:rsidRPr="00B70DD0" w:rsidRDefault="005639E8" w:rsidP="00095FC3">
            <w:pPr>
              <w:jc w:val="both"/>
              <w:rPr>
                <w:rFonts w:ascii="Times New Roman" w:hAnsi="Times New Roman" w:cs="Times New Roman"/>
                <w:sz w:val="28"/>
                <w:szCs w:val="28"/>
              </w:rPr>
            </w:pPr>
          </w:p>
        </w:tc>
        <w:tc>
          <w:tcPr>
            <w:tcW w:w="2128" w:type="dxa"/>
            <w:vMerge/>
          </w:tcPr>
          <w:p w:rsidR="005639E8" w:rsidRPr="00B70DD0" w:rsidRDefault="005639E8" w:rsidP="00095FC3">
            <w:pPr>
              <w:jc w:val="both"/>
              <w:rPr>
                <w:rFonts w:ascii="Times New Roman" w:hAnsi="Times New Roman" w:cs="Times New Roman"/>
                <w:sz w:val="28"/>
                <w:szCs w:val="28"/>
              </w:rPr>
            </w:pPr>
          </w:p>
        </w:tc>
        <w:tc>
          <w:tcPr>
            <w:tcW w:w="3161" w:type="dxa"/>
          </w:tcPr>
          <w:p w:rsidR="005639E8" w:rsidRPr="00B70DD0" w:rsidRDefault="00FC65BA" w:rsidP="00095FC3">
            <w:pPr>
              <w:jc w:val="both"/>
              <w:rPr>
                <w:rFonts w:ascii="Times New Roman" w:hAnsi="Times New Roman" w:cs="Times New Roman"/>
                <w:sz w:val="28"/>
                <w:szCs w:val="28"/>
              </w:rPr>
            </w:pPr>
            <w:r w:rsidRPr="00B70DD0">
              <w:rPr>
                <w:rFonts w:ascii="Times New Roman" w:hAnsi="Times New Roman" w:cs="Times New Roman"/>
                <w:sz w:val="28"/>
                <w:szCs w:val="28"/>
                <w:lang w:val="tt-RU"/>
              </w:rPr>
              <w:t>Киңәшмәләр, очрашулар, семинарлар үткәргәндә мәҗбүри таләпләрне аңлату</w:t>
            </w:r>
          </w:p>
        </w:tc>
        <w:tc>
          <w:tcPr>
            <w:tcW w:w="1949" w:type="dxa"/>
          </w:tcPr>
          <w:p w:rsidR="005639E8" w:rsidRPr="00B70DD0" w:rsidRDefault="00FC65BA" w:rsidP="005639E8">
            <w:pPr>
              <w:rPr>
                <w:rFonts w:ascii="Times New Roman" w:hAnsi="Times New Roman" w:cs="Times New Roman"/>
                <w:sz w:val="28"/>
                <w:szCs w:val="28"/>
              </w:rPr>
            </w:pPr>
            <w:r w:rsidRPr="00B70DD0">
              <w:rPr>
                <w:rFonts w:ascii="Times New Roman" w:hAnsi="Times New Roman" w:cs="Times New Roman"/>
                <w:sz w:val="28"/>
                <w:szCs w:val="28"/>
                <w:lang w:val="tt-RU"/>
              </w:rPr>
              <w:t>Ярты елга бер тапкыр</w:t>
            </w:r>
          </w:p>
          <w:p w:rsidR="005639E8" w:rsidRPr="00B70DD0" w:rsidRDefault="005639E8" w:rsidP="00095FC3">
            <w:pPr>
              <w:jc w:val="both"/>
              <w:rPr>
                <w:rFonts w:ascii="Times New Roman" w:hAnsi="Times New Roman" w:cs="Times New Roman"/>
                <w:sz w:val="28"/>
                <w:szCs w:val="28"/>
              </w:rPr>
            </w:pPr>
          </w:p>
        </w:tc>
        <w:tc>
          <w:tcPr>
            <w:tcW w:w="2686" w:type="dxa"/>
          </w:tcPr>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sz w:val="28"/>
                <w:szCs w:val="28"/>
                <w:lang w:val="tt-RU"/>
              </w:rPr>
              <w:t>ҖММП,</w:t>
            </w:r>
          </w:p>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color w:val="000000" w:themeColor="text1"/>
                <w:sz w:val="28"/>
                <w:szCs w:val="28"/>
                <w:lang w:val="tt-RU"/>
              </w:rPr>
              <w:t>төзелеш, архитектура һәм ТКХ бүлеге</w:t>
            </w:r>
          </w:p>
        </w:tc>
      </w:tr>
      <w:tr w:rsidR="002F7634" w:rsidRPr="00B70DD0" w:rsidTr="005639E8">
        <w:tc>
          <w:tcPr>
            <w:tcW w:w="566" w:type="dxa"/>
            <w:vMerge/>
          </w:tcPr>
          <w:p w:rsidR="005639E8" w:rsidRPr="00B70DD0" w:rsidRDefault="005639E8" w:rsidP="00095FC3">
            <w:pPr>
              <w:jc w:val="both"/>
              <w:rPr>
                <w:rFonts w:ascii="Times New Roman" w:hAnsi="Times New Roman" w:cs="Times New Roman"/>
                <w:sz w:val="28"/>
                <w:szCs w:val="28"/>
              </w:rPr>
            </w:pPr>
          </w:p>
        </w:tc>
        <w:tc>
          <w:tcPr>
            <w:tcW w:w="2128" w:type="dxa"/>
            <w:vMerge/>
          </w:tcPr>
          <w:p w:rsidR="005639E8" w:rsidRPr="00B70DD0" w:rsidRDefault="005639E8" w:rsidP="00095FC3">
            <w:pPr>
              <w:jc w:val="both"/>
              <w:rPr>
                <w:rFonts w:ascii="Times New Roman" w:hAnsi="Times New Roman" w:cs="Times New Roman"/>
                <w:sz w:val="28"/>
                <w:szCs w:val="28"/>
              </w:rPr>
            </w:pPr>
          </w:p>
        </w:tc>
        <w:tc>
          <w:tcPr>
            <w:tcW w:w="3161" w:type="dxa"/>
          </w:tcPr>
          <w:p w:rsidR="005639E8" w:rsidRPr="00B70DD0" w:rsidRDefault="00FC65BA" w:rsidP="00470811">
            <w:pPr>
              <w:jc w:val="both"/>
              <w:rPr>
                <w:rFonts w:ascii="Times New Roman" w:hAnsi="Times New Roman" w:cs="Times New Roman"/>
                <w:sz w:val="28"/>
                <w:szCs w:val="28"/>
              </w:rPr>
            </w:pPr>
            <w:r w:rsidRPr="00B70DD0">
              <w:rPr>
                <w:rFonts w:ascii="Times New Roman" w:hAnsi="Times New Roman" w:cs="Times New Roman"/>
                <w:sz w:val="28"/>
                <w:szCs w:val="28"/>
                <w:lang w:val="tt-RU"/>
              </w:rPr>
              <w:t>Массакүләм мәгълүмат чараларын кулланып (Интернет челтәре аша) аңлату эшләре алып бару</w:t>
            </w:r>
          </w:p>
        </w:tc>
        <w:tc>
          <w:tcPr>
            <w:tcW w:w="1949" w:type="dxa"/>
          </w:tcPr>
          <w:p w:rsidR="005639E8" w:rsidRPr="00B70DD0" w:rsidRDefault="00FC65BA" w:rsidP="00095FC3">
            <w:pPr>
              <w:jc w:val="both"/>
              <w:rPr>
                <w:rFonts w:ascii="Times New Roman" w:hAnsi="Times New Roman" w:cs="Times New Roman"/>
                <w:sz w:val="28"/>
                <w:szCs w:val="28"/>
              </w:rPr>
            </w:pPr>
            <w:r w:rsidRPr="00B70DD0">
              <w:rPr>
                <w:rFonts w:ascii="Times New Roman" w:hAnsi="Times New Roman" w:cs="Times New Roman"/>
                <w:sz w:val="28"/>
                <w:szCs w:val="28"/>
                <w:lang w:val="tt-RU"/>
              </w:rPr>
              <w:t>Елга бер тапкыр</w:t>
            </w:r>
          </w:p>
        </w:tc>
        <w:tc>
          <w:tcPr>
            <w:tcW w:w="2686" w:type="dxa"/>
          </w:tcPr>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sz w:val="28"/>
                <w:szCs w:val="28"/>
                <w:lang w:val="tt-RU"/>
              </w:rPr>
              <w:t>ҖММП,</w:t>
            </w:r>
          </w:p>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color w:val="000000" w:themeColor="text1"/>
                <w:sz w:val="28"/>
                <w:szCs w:val="28"/>
                <w:lang w:val="tt-RU"/>
              </w:rPr>
              <w:t>төзелеш, архитектура һәм ТКХ бүлеге</w:t>
            </w:r>
          </w:p>
        </w:tc>
      </w:tr>
      <w:tr w:rsidR="002F7634" w:rsidRPr="00B70DD0" w:rsidTr="005639E8">
        <w:tc>
          <w:tcPr>
            <w:tcW w:w="566" w:type="dxa"/>
            <w:vMerge/>
          </w:tcPr>
          <w:p w:rsidR="005639E8" w:rsidRPr="00B70DD0" w:rsidRDefault="005639E8" w:rsidP="00095FC3">
            <w:pPr>
              <w:jc w:val="both"/>
              <w:rPr>
                <w:rFonts w:ascii="Times New Roman" w:hAnsi="Times New Roman" w:cs="Times New Roman"/>
                <w:sz w:val="28"/>
                <w:szCs w:val="28"/>
              </w:rPr>
            </w:pPr>
          </w:p>
        </w:tc>
        <w:tc>
          <w:tcPr>
            <w:tcW w:w="2128" w:type="dxa"/>
            <w:vMerge/>
          </w:tcPr>
          <w:p w:rsidR="005639E8" w:rsidRPr="00B70DD0" w:rsidRDefault="005639E8" w:rsidP="00095FC3">
            <w:pPr>
              <w:jc w:val="both"/>
              <w:rPr>
                <w:rFonts w:ascii="Times New Roman" w:hAnsi="Times New Roman" w:cs="Times New Roman"/>
                <w:sz w:val="28"/>
                <w:szCs w:val="28"/>
              </w:rPr>
            </w:pPr>
          </w:p>
        </w:tc>
        <w:tc>
          <w:tcPr>
            <w:tcW w:w="3161" w:type="dxa"/>
          </w:tcPr>
          <w:p w:rsidR="005639E8" w:rsidRPr="00B70DD0" w:rsidRDefault="00FC65BA" w:rsidP="005639E8">
            <w:pPr>
              <w:rPr>
                <w:rFonts w:ascii="Times New Roman" w:hAnsi="Times New Roman" w:cs="Times New Roman"/>
                <w:sz w:val="28"/>
                <w:szCs w:val="28"/>
              </w:rPr>
            </w:pPr>
            <w:r w:rsidRPr="00B70DD0">
              <w:rPr>
                <w:rFonts w:ascii="Times New Roman" w:hAnsi="Times New Roman" w:cs="Times New Roman"/>
                <w:sz w:val="28"/>
                <w:szCs w:val="28"/>
                <w:lang w:val="tt-RU"/>
              </w:rPr>
              <w:t>Шәхси мөрәҗәгать вакытында закон таләпләрен үтәү мәсьәләләре буенча консультацияләр үткәрү</w:t>
            </w:r>
          </w:p>
        </w:tc>
        <w:tc>
          <w:tcPr>
            <w:tcW w:w="1949" w:type="dxa"/>
          </w:tcPr>
          <w:p w:rsidR="005639E8" w:rsidRPr="00B70DD0" w:rsidRDefault="00FC65BA" w:rsidP="005639E8">
            <w:pPr>
              <w:rPr>
                <w:rFonts w:ascii="Times New Roman" w:hAnsi="Times New Roman" w:cs="Times New Roman"/>
                <w:sz w:val="28"/>
                <w:szCs w:val="28"/>
              </w:rPr>
            </w:pPr>
            <w:r w:rsidRPr="00B70DD0">
              <w:rPr>
                <w:rFonts w:ascii="Times New Roman" w:hAnsi="Times New Roman" w:cs="Times New Roman"/>
                <w:sz w:val="28"/>
                <w:szCs w:val="28"/>
                <w:lang w:val="tt-RU"/>
              </w:rPr>
              <w:t>Даими кабул итү көннәрендә</w:t>
            </w:r>
          </w:p>
          <w:p w:rsidR="005639E8" w:rsidRPr="00B70DD0" w:rsidRDefault="005639E8" w:rsidP="00095FC3">
            <w:pPr>
              <w:jc w:val="both"/>
              <w:rPr>
                <w:rFonts w:ascii="Times New Roman" w:hAnsi="Times New Roman" w:cs="Times New Roman"/>
                <w:sz w:val="28"/>
                <w:szCs w:val="28"/>
              </w:rPr>
            </w:pPr>
          </w:p>
        </w:tc>
        <w:tc>
          <w:tcPr>
            <w:tcW w:w="2686" w:type="dxa"/>
          </w:tcPr>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sz w:val="28"/>
                <w:szCs w:val="28"/>
                <w:lang w:val="tt-RU"/>
              </w:rPr>
              <w:t>ҖММП,</w:t>
            </w:r>
          </w:p>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color w:val="000000" w:themeColor="text1"/>
                <w:sz w:val="28"/>
                <w:szCs w:val="28"/>
                <w:lang w:val="tt-RU"/>
              </w:rPr>
              <w:t>төзелеш, архитектура һәм ТКХ бүлеге</w:t>
            </w:r>
          </w:p>
        </w:tc>
      </w:tr>
      <w:tr w:rsidR="002F7634" w:rsidRPr="00B70DD0" w:rsidTr="005639E8">
        <w:tc>
          <w:tcPr>
            <w:tcW w:w="566" w:type="dxa"/>
            <w:vMerge w:val="restart"/>
            <w:vAlign w:val="center"/>
          </w:tcPr>
          <w:p w:rsidR="005639E8" w:rsidRPr="00B70DD0" w:rsidRDefault="00FC65BA" w:rsidP="005639E8">
            <w:pPr>
              <w:jc w:val="center"/>
              <w:rPr>
                <w:rFonts w:ascii="Times New Roman" w:hAnsi="Times New Roman" w:cs="Times New Roman"/>
                <w:sz w:val="28"/>
                <w:szCs w:val="28"/>
              </w:rPr>
            </w:pPr>
            <w:r w:rsidRPr="00B70DD0">
              <w:rPr>
                <w:rFonts w:ascii="Times New Roman" w:hAnsi="Times New Roman" w:cs="Times New Roman"/>
                <w:sz w:val="28"/>
                <w:szCs w:val="28"/>
                <w:lang w:val="tt-RU"/>
              </w:rPr>
              <w:t>3</w:t>
            </w:r>
          </w:p>
        </w:tc>
        <w:tc>
          <w:tcPr>
            <w:tcW w:w="2128" w:type="dxa"/>
            <w:vMerge w:val="restart"/>
          </w:tcPr>
          <w:p w:rsidR="005639E8" w:rsidRPr="00B70DD0" w:rsidRDefault="00FC65BA" w:rsidP="005639E8">
            <w:pPr>
              <w:jc w:val="both"/>
              <w:rPr>
                <w:rFonts w:ascii="Times New Roman" w:hAnsi="Times New Roman" w:cs="Times New Roman"/>
                <w:sz w:val="28"/>
                <w:szCs w:val="28"/>
                <w:lang w:val="tt-RU"/>
              </w:rPr>
            </w:pPr>
            <w:r w:rsidRPr="00B70DD0">
              <w:rPr>
                <w:rFonts w:ascii="Times New Roman" w:hAnsi="Times New Roman" w:cs="Times New Roman"/>
                <w:sz w:val="28"/>
                <w:szCs w:val="28"/>
                <w:lang w:val="tt-RU"/>
              </w:rPr>
              <w:t>Муниципаль контрольне гамәлгә ашыру практикасын гомумиләштерү һәм «Интернет» челтәрендәге рәсми сайтта урнаштыру</w:t>
            </w:r>
          </w:p>
          <w:p w:rsidR="005639E8" w:rsidRPr="00B70DD0" w:rsidRDefault="005639E8" w:rsidP="00095FC3">
            <w:pPr>
              <w:jc w:val="both"/>
              <w:rPr>
                <w:rFonts w:ascii="Times New Roman" w:hAnsi="Times New Roman" w:cs="Times New Roman"/>
                <w:sz w:val="28"/>
                <w:szCs w:val="28"/>
              </w:rPr>
            </w:pPr>
          </w:p>
        </w:tc>
        <w:tc>
          <w:tcPr>
            <w:tcW w:w="3161" w:type="dxa"/>
          </w:tcPr>
          <w:p w:rsidR="005639E8" w:rsidRPr="00B70DD0" w:rsidRDefault="00FC65BA" w:rsidP="005639E8">
            <w:pPr>
              <w:rPr>
                <w:rFonts w:ascii="Times New Roman" w:hAnsi="Times New Roman" w:cs="Times New Roman"/>
                <w:sz w:val="28"/>
                <w:szCs w:val="28"/>
              </w:rPr>
            </w:pPr>
            <w:r w:rsidRPr="00B70DD0">
              <w:rPr>
                <w:rFonts w:ascii="Times New Roman" w:hAnsi="Times New Roman" w:cs="Times New Roman"/>
                <w:sz w:val="28"/>
                <w:szCs w:val="28"/>
                <w:lang w:val="tt-RU"/>
              </w:rPr>
              <w:t>Тикшерү эшчәнлеге буенча мәгълүматны гомумиләштерү һәм анализлау</w:t>
            </w:r>
          </w:p>
          <w:p w:rsidR="005639E8" w:rsidRPr="00B70DD0" w:rsidRDefault="005639E8" w:rsidP="00095FC3">
            <w:pPr>
              <w:jc w:val="both"/>
              <w:rPr>
                <w:rFonts w:ascii="Times New Roman" w:hAnsi="Times New Roman" w:cs="Times New Roman"/>
                <w:sz w:val="28"/>
                <w:szCs w:val="28"/>
              </w:rPr>
            </w:pPr>
          </w:p>
        </w:tc>
        <w:tc>
          <w:tcPr>
            <w:tcW w:w="1949" w:type="dxa"/>
          </w:tcPr>
          <w:p w:rsidR="005639E8" w:rsidRPr="00B70DD0" w:rsidRDefault="00FC65BA" w:rsidP="005639E8">
            <w:pPr>
              <w:rPr>
                <w:rFonts w:ascii="Times New Roman" w:hAnsi="Times New Roman" w:cs="Times New Roman"/>
                <w:sz w:val="28"/>
                <w:szCs w:val="28"/>
              </w:rPr>
            </w:pPr>
            <w:r w:rsidRPr="00B70DD0">
              <w:rPr>
                <w:rFonts w:ascii="Times New Roman" w:hAnsi="Times New Roman" w:cs="Times New Roman"/>
                <w:sz w:val="28"/>
                <w:szCs w:val="28"/>
                <w:lang w:val="tt-RU"/>
              </w:rPr>
              <w:t>Елга бер тапкыр</w:t>
            </w:r>
          </w:p>
          <w:p w:rsidR="005639E8" w:rsidRPr="00B70DD0" w:rsidRDefault="005639E8" w:rsidP="00095FC3">
            <w:pPr>
              <w:jc w:val="both"/>
              <w:rPr>
                <w:rFonts w:ascii="Times New Roman" w:hAnsi="Times New Roman" w:cs="Times New Roman"/>
                <w:sz w:val="28"/>
                <w:szCs w:val="28"/>
              </w:rPr>
            </w:pPr>
          </w:p>
        </w:tc>
        <w:tc>
          <w:tcPr>
            <w:tcW w:w="2686" w:type="dxa"/>
          </w:tcPr>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sz w:val="28"/>
                <w:szCs w:val="28"/>
                <w:lang w:val="tt-RU"/>
              </w:rPr>
              <w:t>ҖММП,</w:t>
            </w:r>
          </w:p>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color w:val="000000" w:themeColor="text1"/>
                <w:sz w:val="28"/>
                <w:szCs w:val="28"/>
                <w:lang w:val="tt-RU"/>
              </w:rPr>
              <w:t>төзелеш, архитектура һәм ТКХ бүлеге</w:t>
            </w:r>
          </w:p>
        </w:tc>
      </w:tr>
      <w:tr w:rsidR="002F7634" w:rsidRPr="00B70DD0" w:rsidTr="005639E8">
        <w:tc>
          <w:tcPr>
            <w:tcW w:w="566" w:type="dxa"/>
            <w:vMerge/>
          </w:tcPr>
          <w:p w:rsidR="005639E8" w:rsidRPr="00B70DD0" w:rsidRDefault="005639E8" w:rsidP="00095FC3">
            <w:pPr>
              <w:jc w:val="both"/>
              <w:rPr>
                <w:rFonts w:ascii="Times New Roman" w:hAnsi="Times New Roman" w:cs="Times New Roman"/>
                <w:sz w:val="28"/>
                <w:szCs w:val="28"/>
              </w:rPr>
            </w:pPr>
          </w:p>
        </w:tc>
        <w:tc>
          <w:tcPr>
            <w:tcW w:w="2128" w:type="dxa"/>
            <w:vMerge/>
          </w:tcPr>
          <w:p w:rsidR="005639E8" w:rsidRPr="00B70DD0" w:rsidRDefault="005639E8" w:rsidP="00095FC3">
            <w:pPr>
              <w:jc w:val="both"/>
              <w:rPr>
                <w:rFonts w:ascii="Times New Roman" w:hAnsi="Times New Roman" w:cs="Times New Roman"/>
                <w:sz w:val="28"/>
                <w:szCs w:val="28"/>
              </w:rPr>
            </w:pPr>
          </w:p>
        </w:tc>
        <w:tc>
          <w:tcPr>
            <w:tcW w:w="3161" w:type="dxa"/>
          </w:tcPr>
          <w:p w:rsidR="005639E8" w:rsidRPr="00B70DD0" w:rsidRDefault="00FC65BA" w:rsidP="005639E8">
            <w:pPr>
              <w:rPr>
                <w:rFonts w:ascii="Times New Roman" w:hAnsi="Times New Roman" w:cs="Times New Roman"/>
                <w:sz w:val="28"/>
                <w:szCs w:val="28"/>
              </w:rPr>
            </w:pPr>
            <w:r w:rsidRPr="00B70DD0">
              <w:rPr>
                <w:rFonts w:ascii="Times New Roman" w:hAnsi="Times New Roman" w:cs="Times New Roman"/>
                <w:sz w:val="28"/>
                <w:szCs w:val="28"/>
                <w:lang w:val="tt-RU"/>
              </w:rPr>
              <w:t>Муниципаль контрольне гамәлгә ашыру тәҗрибәсен сайтка урнаштыру</w:t>
            </w:r>
          </w:p>
          <w:p w:rsidR="005639E8" w:rsidRPr="00B70DD0" w:rsidRDefault="005639E8" w:rsidP="00095FC3">
            <w:pPr>
              <w:jc w:val="both"/>
              <w:rPr>
                <w:rFonts w:ascii="Times New Roman" w:hAnsi="Times New Roman" w:cs="Times New Roman"/>
                <w:sz w:val="28"/>
                <w:szCs w:val="28"/>
              </w:rPr>
            </w:pPr>
          </w:p>
        </w:tc>
        <w:tc>
          <w:tcPr>
            <w:tcW w:w="1949" w:type="dxa"/>
          </w:tcPr>
          <w:p w:rsidR="005639E8" w:rsidRPr="00B70DD0" w:rsidRDefault="00FC65BA" w:rsidP="005639E8">
            <w:pPr>
              <w:rPr>
                <w:rFonts w:ascii="Times New Roman" w:hAnsi="Times New Roman" w:cs="Times New Roman"/>
                <w:sz w:val="28"/>
                <w:szCs w:val="28"/>
              </w:rPr>
            </w:pPr>
            <w:r w:rsidRPr="00B70DD0">
              <w:rPr>
                <w:rFonts w:ascii="Times New Roman" w:hAnsi="Times New Roman" w:cs="Times New Roman"/>
                <w:sz w:val="28"/>
                <w:szCs w:val="28"/>
                <w:lang w:val="tt-RU"/>
              </w:rPr>
              <w:t>Ел саен декабрьдә</w:t>
            </w:r>
          </w:p>
          <w:p w:rsidR="005639E8" w:rsidRPr="00B70DD0" w:rsidRDefault="005639E8" w:rsidP="00095FC3">
            <w:pPr>
              <w:jc w:val="both"/>
              <w:rPr>
                <w:rFonts w:ascii="Times New Roman" w:hAnsi="Times New Roman" w:cs="Times New Roman"/>
                <w:sz w:val="28"/>
                <w:szCs w:val="28"/>
              </w:rPr>
            </w:pPr>
          </w:p>
        </w:tc>
        <w:tc>
          <w:tcPr>
            <w:tcW w:w="2686" w:type="dxa"/>
          </w:tcPr>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sz w:val="28"/>
                <w:szCs w:val="28"/>
                <w:lang w:val="tt-RU"/>
              </w:rPr>
              <w:t>ҖММП,</w:t>
            </w:r>
          </w:p>
          <w:p w:rsidR="005639E8" w:rsidRPr="00B70DD0" w:rsidRDefault="00FC65BA" w:rsidP="005639E8">
            <w:pPr>
              <w:jc w:val="both"/>
              <w:rPr>
                <w:rFonts w:ascii="Times New Roman" w:hAnsi="Times New Roman" w:cs="Times New Roman"/>
                <w:sz w:val="28"/>
                <w:szCs w:val="28"/>
              </w:rPr>
            </w:pPr>
            <w:r w:rsidRPr="00B70DD0">
              <w:rPr>
                <w:rFonts w:ascii="Times New Roman" w:hAnsi="Times New Roman" w:cs="Times New Roman"/>
                <w:color w:val="000000" w:themeColor="text1"/>
                <w:sz w:val="28"/>
                <w:szCs w:val="28"/>
                <w:lang w:val="tt-RU"/>
              </w:rPr>
              <w:t>төзелеш, архитектура һәм ТКХ бүлеге</w:t>
            </w:r>
          </w:p>
        </w:tc>
      </w:tr>
    </w:tbl>
    <w:p w:rsidR="00095FC3" w:rsidRPr="00B70DD0" w:rsidRDefault="00095FC3" w:rsidP="00095FC3">
      <w:pPr>
        <w:jc w:val="both"/>
        <w:rPr>
          <w:rFonts w:ascii="Times New Roman" w:hAnsi="Times New Roman" w:cs="Times New Roman"/>
          <w:sz w:val="28"/>
          <w:szCs w:val="28"/>
        </w:rPr>
      </w:pPr>
    </w:p>
    <w:p w:rsidR="00095FC3" w:rsidRPr="00B70DD0" w:rsidRDefault="00FC65BA" w:rsidP="005639E8">
      <w:pPr>
        <w:jc w:val="center"/>
        <w:rPr>
          <w:rFonts w:ascii="Times New Roman" w:hAnsi="Times New Roman" w:cs="Times New Roman"/>
          <w:b/>
          <w:sz w:val="28"/>
          <w:szCs w:val="28"/>
        </w:rPr>
      </w:pPr>
      <w:r w:rsidRPr="00B70DD0">
        <w:rPr>
          <w:rFonts w:ascii="Times New Roman" w:hAnsi="Times New Roman" w:cs="Times New Roman"/>
          <w:b/>
          <w:sz w:val="28"/>
          <w:szCs w:val="28"/>
          <w:lang w:val="tt-RU"/>
        </w:rPr>
        <w:t>3. Соңгы нәтиҗәләр (гамәлгә ашырылган чаралардан социаль һәм икътисадый нәтиҗә)</w:t>
      </w:r>
    </w:p>
    <w:p w:rsidR="00095FC3" w:rsidRPr="00B70DD0" w:rsidRDefault="00FC65BA" w:rsidP="00095FC3">
      <w:pPr>
        <w:spacing w:after="0"/>
        <w:ind w:firstLine="709"/>
        <w:jc w:val="both"/>
        <w:rPr>
          <w:rFonts w:ascii="Times New Roman" w:hAnsi="Times New Roman" w:cs="Times New Roman"/>
          <w:sz w:val="28"/>
          <w:szCs w:val="28"/>
          <w:lang w:val="tt-RU"/>
        </w:rPr>
      </w:pPr>
      <w:r w:rsidRPr="00B70DD0">
        <w:rPr>
          <w:rFonts w:ascii="Times New Roman" w:hAnsi="Times New Roman" w:cs="Times New Roman"/>
          <w:sz w:val="28"/>
          <w:szCs w:val="28"/>
          <w:lang w:val="tt-RU"/>
        </w:rPr>
        <w:t xml:space="preserve"> Мәҗбүри таләпләрне бозуларны профилактикалауның көтелгән социаль эффекты контрольгә алынган субъектларга артык административ басымны бетерү һәм мәҗбүри таләпләрне үтәү һәм муниципаль контрольне гамәлгә ашыру мәсьәләләре буенча контрольгә алынган субъектлар белән конструктив хезмәттәшлек шартларында гына ирешергә мөмкин. </w:t>
      </w:r>
    </w:p>
    <w:p w:rsidR="00095FC3" w:rsidRPr="00B70DD0" w:rsidRDefault="00FC65BA" w:rsidP="00095FC3">
      <w:pPr>
        <w:spacing w:after="0"/>
        <w:ind w:firstLine="709"/>
        <w:jc w:val="both"/>
        <w:rPr>
          <w:rFonts w:ascii="Times New Roman" w:hAnsi="Times New Roman" w:cs="Times New Roman"/>
          <w:sz w:val="28"/>
          <w:szCs w:val="28"/>
          <w:lang w:val="tt-RU"/>
        </w:rPr>
      </w:pPr>
      <w:r w:rsidRPr="00B70DD0">
        <w:rPr>
          <w:rFonts w:ascii="Times New Roman" w:hAnsi="Times New Roman" w:cs="Times New Roman"/>
          <w:sz w:val="28"/>
          <w:szCs w:val="28"/>
          <w:lang w:val="tt-RU"/>
        </w:rPr>
        <w:t>Гамәлгә ашырылган чаралардан икътисади нәтиҗә:</w:t>
      </w:r>
    </w:p>
    <w:p w:rsidR="00095FC3" w:rsidRPr="00B70DD0" w:rsidRDefault="00FC65BA" w:rsidP="00095FC3">
      <w:pPr>
        <w:spacing w:after="0"/>
        <w:ind w:firstLine="709"/>
        <w:jc w:val="both"/>
        <w:rPr>
          <w:rFonts w:ascii="Times New Roman" w:hAnsi="Times New Roman" w:cs="Times New Roman"/>
          <w:sz w:val="28"/>
          <w:szCs w:val="28"/>
          <w:lang w:val="tt-RU"/>
        </w:rPr>
      </w:pPr>
      <w:r w:rsidRPr="00B70DD0">
        <w:rPr>
          <w:rFonts w:ascii="Times New Roman" w:hAnsi="Times New Roman" w:cs="Times New Roman"/>
          <w:sz w:val="28"/>
          <w:szCs w:val="28"/>
          <w:lang w:val="tt-RU"/>
        </w:rPr>
        <w:t xml:space="preserve">административ басымны киметү исәбенә, планнан тыш тикшерү үткәрү түгел, ә мәҗбүри таләпләрне бозуның ярамаганлыгы турында кисәтүне игълан итү максатчан һәм максималь нәтиҗәле булган очракларны төгәл </w:t>
      </w:r>
      <w:r w:rsidRPr="00B70DD0">
        <w:rPr>
          <w:rFonts w:ascii="Times New Roman" w:hAnsi="Times New Roman" w:cs="Times New Roman"/>
          <w:sz w:val="28"/>
          <w:szCs w:val="28"/>
          <w:lang w:val="tt-RU"/>
        </w:rPr>
        <w:lastRenderedPageBreak/>
        <w:t>дифференциацияләү исәбенә контроль-күзәтчелек эшчәнлегендәге барлык катнашучыларның ресурс чыгымнарын минимальләштерү;</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мәҗбүри таләпләрне бозу очраклары саны кимү;</w:t>
      </w:r>
    </w:p>
    <w:p w:rsidR="00095FC3" w:rsidRPr="00B70DD0" w:rsidRDefault="00095FC3" w:rsidP="00095FC3">
      <w:pPr>
        <w:spacing w:after="0"/>
        <w:ind w:firstLine="709"/>
        <w:jc w:val="both"/>
        <w:rPr>
          <w:rFonts w:ascii="Times New Roman" w:hAnsi="Times New Roman" w:cs="Times New Roman"/>
          <w:sz w:val="28"/>
          <w:szCs w:val="28"/>
        </w:rPr>
      </w:pP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түбән риск категориясенә кертелгән һәм тикшерүләрдән азат ителгән контрольгә алынган субъектларның санын арттыру;</w:t>
      </w:r>
    </w:p>
    <w:p w:rsidR="00095FC3"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муниципаль контроль органнары белән даими хезмәттәшлеккә җәлеп ителгән контрольгә алынган субъектлар санын арттыру (контрольгә алынган субъектларның мәҗбүри таләпләрне үтәмәү мәсьәләләре буенча хезмәттәшлектән тыш);</w:t>
      </w:r>
    </w:p>
    <w:p w:rsidR="004D64BE" w:rsidRPr="00B70DD0" w:rsidRDefault="00FC65BA" w:rsidP="00095FC3">
      <w:pPr>
        <w:spacing w:after="0"/>
        <w:ind w:firstLine="709"/>
        <w:jc w:val="both"/>
        <w:rPr>
          <w:rFonts w:ascii="Times New Roman" w:hAnsi="Times New Roman" w:cs="Times New Roman"/>
          <w:sz w:val="28"/>
          <w:szCs w:val="28"/>
        </w:rPr>
      </w:pPr>
      <w:r w:rsidRPr="00B70DD0">
        <w:rPr>
          <w:rFonts w:ascii="Times New Roman" w:hAnsi="Times New Roman" w:cs="Times New Roman"/>
          <w:sz w:val="28"/>
          <w:szCs w:val="28"/>
          <w:lang w:val="tt-RU"/>
        </w:rPr>
        <w:t>контрольгә алынган субъектларның контроль - күзәтчелек органына ышаныч дәрәҗәсен арттыру.</w:t>
      </w:r>
    </w:p>
    <w:sectPr w:rsidR="004D64BE" w:rsidRPr="00B70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37B94"/>
    <w:multiLevelType w:val="hybridMultilevel"/>
    <w:tmpl w:val="8F0AF76A"/>
    <w:lvl w:ilvl="0" w:tplc="927C4BF0">
      <w:start w:val="1"/>
      <w:numFmt w:val="decimal"/>
      <w:lvlText w:val="%1."/>
      <w:lvlJc w:val="left"/>
      <w:pPr>
        <w:ind w:left="1070" w:hanging="360"/>
      </w:pPr>
      <w:rPr>
        <w:rFonts w:hint="default"/>
      </w:rPr>
    </w:lvl>
    <w:lvl w:ilvl="1" w:tplc="CAE09ABA" w:tentative="1">
      <w:start w:val="1"/>
      <w:numFmt w:val="lowerLetter"/>
      <w:lvlText w:val="%2."/>
      <w:lvlJc w:val="left"/>
      <w:pPr>
        <w:ind w:left="1790" w:hanging="360"/>
      </w:pPr>
    </w:lvl>
    <w:lvl w:ilvl="2" w:tplc="46300996" w:tentative="1">
      <w:start w:val="1"/>
      <w:numFmt w:val="lowerRoman"/>
      <w:lvlText w:val="%3."/>
      <w:lvlJc w:val="right"/>
      <w:pPr>
        <w:ind w:left="2510" w:hanging="180"/>
      </w:pPr>
    </w:lvl>
    <w:lvl w:ilvl="3" w:tplc="014CF824" w:tentative="1">
      <w:start w:val="1"/>
      <w:numFmt w:val="decimal"/>
      <w:lvlText w:val="%4."/>
      <w:lvlJc w:val="left"/>
      <w:pPr>
        <w:ind w:left="3230" w:hanging="360"/>
      </w:pPr>
    </w:lvl>
    <w:lvl w:ilvl="4" w:tplc="46102C8C" w:tentative="1">
      <w:start w:val="1"/>
      <w:numFmt w:val="lowerLetter"/>
      <w:lvlText w:val="%5."/>
      <w:lvlJc w:val="left"/>
      <w:pPr>
        <w:ind w:left="3950" w:hanging="360"/>
      </w:pPr>
    </w:lvl>
    <w:lvl w:ilvl="5" w:tplc="7EBA237E" w:tentative="1">
      <w:start w:val="1"/>
      <w:numFmt w:val="lowerRoman"/>
      <w:lvlText w:val="%6."/>
      <w:lvlJc w:val="right"/>
      <w:pPr>
        <w:ind w:left="4670" w:hanging="180"/>
      </w:pPr>
    </w:lvl>
    <w:lvl w:ilvl="6" w:tplc="107CB314" w:tentative="1">
      <w:start w:val="1"/>
      <w:numFmt w:val="decimal"/>
      <w:lvlText w:val="%7."/>
      <w:lvlJc w:val="left"/>
      <w:pPr>
        <w:ind w:left="5390" w:hanging="360"/>
      </w:pPr>
    </w:lvl>
    <w:lvl w:ilvl="7" w:tplc="8C367D92" w:tentative="1">
      <w:start w:val="1"/>
      <w:numFmt w:val="lowerLetter"/>
      <w:lvlText w:val="%8."/>
      <w:lvlJc w:val="left"/>
      <w:pPr>
        <w:ind w:left="6110" w:hanging="360"/>
      </w:pPr>
    </w:lvl>
    <w:lvl w:ilvl="8" w:tplc="B442D122" w:tentative="1">
      <w:start w:val="1"/>
      <w:numFmt w:val="lowerRoman"/>
      <w:lvlText w:val="%9."/>
      <w:lvlJc w:val="right"/>
      <w:pPr>
        <w:ind w:left="6830" w:hanging="180"/>
      </w:pPr>
    </w:lvl>
  </w:abstractNum>
  <w:abstractNum w:abstractNumId="1" w15:restartNumberingAfterBreak="0">
    <w:nsid w:val="64636B3A"/>
    <w:multiLevelType w:val="multilevel"/>
    <w:tmpl w:val="C2CC8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5BE439B"/>
    <w:multiLevelType w:val="hybridMultilevel"/>
    <w:tmpl w:val="F72E5770"/>
    <w:lvl w:ilvl="0" w:tplc="75DCF228">
      <w:start w:val="2"/>
      <w:numFmt w:val="decimal"/>
      <w:lvlText w:val="%1."/>
      <w:lvlJc w:val="left"/>
      <w:pPr>
        <w:ind w:left="1070" w:hanging="360"/>
      </w:pPr>
      <w:rPr>
        <w:rFonts w:hint="default"/>
      </w:rPr>
    </w:lvl>
    <w:lvl w:ilvl="1" w:tplc="7360AB0E" w:tentative="1">
      <w:start w:val="1"/>
      <w:numFmt w:val="lowerLetter"/>
      <w:lvlText w:val="%2."/>
      <w:lvlJc w:val="left"/>
      <w:pPr>
        <w:ind w:left="1790" w:hanging="360"/>
      </w:pPr>
    </w:lvl>
    <w:lvl w:ilvl="2" w:tplc="DBB44B34" w:tentative="1">
      <w:start w:val="1"/>
      <w:numFmt w:val="lowerRoman"/>
      <w:lvlText w:val="%3."/>
      <w:lvlJc w:val="right"/>
      <w:pPr>
        <w:ind w:left="2510" w:hanging="180"/>
      </w:pPr>
    </w:lvl>
    <w:lvl w:ilvl="3" w:tplc="6BBA3FAC" w:tentative="1">
      <w:start w:val="1"/>
      <w:numFmt w:val="decimal"/>
      <w:lvlText w:val="%4."/>
      <w:lvlJc w:val="left"/>
      <w:pPr>
        <w:ind w:left="3230" w:hanging="360"/>
      </w:pPr>
    </w:lvl>
    <w:lvl w:ilvl="4" w:tplc="0A14FBF2" w:tentative="1">
      <w:start w:val="1"/>
      <w:numFmt w:val="lowerLetter"/>
      <w:lvlText w:val="%5."/>
      <w:lvlJc w:val="left"/>
      <w:pPr>
        <w:ind w:left="3950" w:hanging="360"/>
      </w:pPr>
    </w:lvl>
    <w:lvl w:ilvl="5" w:tplc="23DE740A" w:tentative="1">
      <w:start w:val="1"/>
      <w:numFmt w:val="lowerRoman"/>
      <w:lvlText w:val="%6."/>
      <w:lvlJc w:val="right"/>
      <w:pPr>
        <w:ind w:left="4670" w:hanging="180"/>
      </w:pPr>
    </w:lvl>
    <w:lvl w:ilvl="6" w:tplc="2DC8A696" w:tentative="1">
      <w:start w:val="1"/>
      <w:numFmt w:val="decimal"/>
      <w:lvlText w:val="%7."/>
      <w:lvlJc w:val="left"/>
      <w:pPr>
        <w:ind w:left="5390" w:hanging="360"/>
      </w:pPr>
    </w:lvl>
    <w:lvl w:ilvl="7" w:tplc="4E2081A0" w:tentative="1">
      <w:start w:val="1"/>
      <w:numFmt w:val="lowerLetter"/>
      <w:lvlText w:val="%8."/>
      <w:lvlJc w:val="left"/>
      <w:pPr>
        <w:ind w:left="6110" w:hanging="360"/>
      </w:pPr>
    </w:lvl>
    <w:lvl w:ilvl="8" w:tplc="667073D2" w:tentative="1">
      <w:start w:val="1"/>
      <w:numFmt w:val="lowerRoman"/>
      <w:lvlText w:val="%9."/>
      <w:lvlJc w:val="right"/>
      <w:pPr>
        <w:ind w:left="683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C3"/>
    <w:rsid w:val="000943B6"/>
    <w:rsid w:val="00095FC3"/>
    <w:rsid w:val="000E22F3"/>
    <w:rsid w:val="001B0CA7"/>
    <w:rsid w:val="001D1FF5"/>
    <w:rsid w:val="002E7367"/>
    <w:rsid w:val="002F7634"/>
    <w:rsid w:val="00470811"/>
    <w:rsid w:val="004D64BE"/>
    <w:rsid w:val="00515B33"/>
    <w:rsid w:val="005639E8"/>
    <w:rsid w:val="00700ACB"/>
    <w:rsid w:val="007F6295"/>
    <w:rsid w:val="008C3E81"/>
    <w:rsid w:val="00A41ABB"/>
    <w:rsid w:val="00AD1F09"/>
    <w:rsid w:val="00B70DD0"/>
    <w:rsid w:val="00C85E76"/>
    <w:rsid w:val="00D02A72"/>
    <w:rsid w:val="00D27A31"/>
    <w:rsid w:val="00D4792A"/>
    <w:rsid w:val="00D638B5"/>
    <w:rsid w:val="00D725CD"/>
    <w:rsid w:val="00D86615"/>
    <w:rsid w:val="00FC6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50A53-D479-4E32-A1F7-2DBA647D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FC3"/>
    <w:pPr>
      <w:ind w:left="720"/>
      <w:contextualSpacing/>
    </w:pPr>
  </w:style>
  <w:style w:type="table" w:styleId="a4">
    <w:name w:val="Table Grid"/>
    <w:basedOn w:val="a1"/>
    <w:uiPriority w:val="39"/>
    <w:rsid w:val="00095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B0C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0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 Windows</cp:lastModifiedBy>
  <cp:revision>25</cp:revision>
  <cp:lastPrinted>2020-11-19T10:27:00Z</cp:lastPrinted>
  <dcterms:created xsi:type="dcterms:W3CDTF">2020-10-01T11:56:00Z</dcterms:created>
  <dcterms:modified xsi:type="dcterms:W3CDTF">2020-12-08T11:30:00Z</dcterms:modified>
</cp:coreProperties>
</file>