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44" w:type="dxa"/>
        <w:jc w:val="center"/>
        <w:tblLayout w:type="fixed"/>
        <w:tblCellMar>
          <w:left w:w="0" w:type="dxa"/>
          <w:right w:w="0" w:type="dxa"/>
        </w:tblCellMar>
        <w:tblLook w:val="0000" w:firstRow="0" w:lastRow="0" w:firstColumn="0" w:lastColumn="0" w:noHBand="0" w:noVBand="0"/>
      </w:tblPr>
      <w:tblGrid>
        <w:gridCol w:w="4083"/>
        <w:gridCol w:w="158"/>
        <w:gridCol w:w="1070"/>
        <w:gridCol w:w="149"/>
        <w:gridCol w:w="4553"/>
        <w:gridCol w:w="231"/>
      </w:tblGrid>
      <w:tr w:rsidR="00E63044" w:rsidTr="00840497">
        <w:trPr>
          <w:gridAfter w:val="1"/>
          <w:wAfter w:w="231" w:type="dxa"/>
          <w:trHeight w:val="243"/>
          <w:jc w:val="center"/>
        </w:trPr>
        <w:tc>
          <w:tcPr>
            <w:tcW w:w="4241" w:type="dxa"/>
            <w:gridSpan w:val="2"/>
          </w:tcPr>
          <w:p w:rsidR="00E63044" w:rsidRDefault="00E63044" w:rsidP="00840497">
            <w:pPr>
              <w:jc w:val="center"/>
              <w:rPr>
                <w:bCs/>
                <w:caps/>
                <w:sz w:val="28"/>
                <w:szCs w:val="28"/>
                <w:lang w:val="tt-RU"/>
              </w:rPr>
            </w:pPr>
            <w:r>
              <w:rPr>
                <w:bCs/>
                <w:caps/>
                <w:sz w:val="28"/>
                <w:szCs w:val="28"/>
              </w:rPr>
              <w:t>ГЛАВА БАЛТАСИНСКОГО</w:t>
            </w:r>
          </w:p>
          <w:p w:rsidR="00E63044" w:rsidRDefault="00E63044" w:rsidP="00840497">
            <w:pPr>
              <w:jc w:val="center"/>
              <w:rPr>
                <w:bCs/>
                <w:caps/>
                <w:sz w:val="28"/>
                <w:szCs w:val="28"/>
                <w:lang w:val="tt-RU"/>
              </w:rPr>
            </w:pPr>
            <w:r>
              <w:rPr>
                <w:bCs/>
                <w:caps/>
                <w:sz w:val="28"/>
                <w:szCs w:val="28"/>
              </w:rPr>
              <w:t xml:space="preserve">ГОРОДСКОГО поселения </w:t>
            </w:r>
          </w:p>
          <w:p w:rsidR="00E63044" w:rsidRDefault="00E63044" w:rsidP="00840497">
            <w:pPr>
              <w:jc w:val="center"/>
              <w:rPr>
                <w:bCs/>
                <w:caps/>
                <w:sz w:val="28"/>
                <w:szCs w:val="28"/>
              </w:rPr>
            </w:pPr>
            <w:r>
              <w:rPr>
                <w:bCs/>
                <w:caps/>
                <w:sz w:val="28"/>
                <w:szCs w:val="28"/>
              </w:rPr>
              <w:t>БалтасинскОГО</w:t>
            </w:r>
          </w:p>
          <w:p w:rsidR="00E63044" w:rsidRDefault="00E63044" w:rsidP="00840497">
            <w:pPr>
              <w:pStyle w:val="3"/>
              <w:spacing w:before="0" w:after="0"/>
              <w:jc w:val="center"/>
              <w:rPr>
                <w:rFonts w:ascii="Times New Roman" w:hAnsi="Times New Roman"/>
                <w:b w:val="0"/>
                <w:caps/>
                <w:sz w:val="28"/>
                <w:szCs w:val="28"/>
              </w:rPr>
            </w:pPr>
            <w:r>
              <w:rPr>
                <w:rFonts w:ascii="Times New Roman" w:hAnsi="Times New Roman"/>
                <w:b w:val="0"/>
                <w:caps/>
                <w:sz w:val="28"/>
                <w:szCs w:val="28"/>
              </w:rPr>
              <w:t>МУНИЦИПАЛЬНОГОРАЙОНА</w:t>
            </w:r>
          </w:p>
          <w:p w:rsidR="00E63044" w:rsidRDefault="00E63044" w:rsidP="00840497">
            <w:pPr>
              <w:pStyle w:val="3"/>
              <w:spacing w:before="0" w:after="0"/>
              <w:jc w:val="center"/>
              <w:rPr>
                <w:rFonts w:ascii="Times New Roman" w:hAnsi="Times New Roman"/>
                <w:b w:val="0"/>
                <w:sz w:val="28"/>
                <w:szCs w:val="28"/>
              </w:rPr>
            </w:pPr>
            <w:r>
              <w:rPr>
                <w:rFonts w:ascii="Times New Roman" w:hAnsi="Times New Roman"/>
                <w:b w:val="0"/>
                <w:sz w:val="28"/>
                <w:szCs w:val="28"/>
              </w:rPr>
              <w:t>РЕСПУБЛИКИ ТАТАРСТАН</w:t>
            </w:r>
          </w:p>
        </w:tc>
        <w:tc>
          <w:tcPr>
            <w:tcW w:w="1219" w:type="dxa"/>
            <w:gridSpan w:val="2"/>
            <w:vMerge w:val="restart"/>
          </w:tcPr>
          <w:p w:rsidR="00E63044" w:rsidRDefault="00E63044" w:rsidP="00840497">
            <w:pPr>
              <w:ind w:left="-18"/>
              <w:jc w:val="center"/>
              <w:rPr>
                <w:rFonts w:ascii="SL_Nimbus" w:hAnsi="SL_Nimbus"/>
                <w:b/>
                <w:bCs/>
                <w:caps/>
                <w:sz w:val="16"/>
                <w:szCs w:val="16"/>
                <w:lang w:val="en-US"/>
              </w:rPr>
            </w:pPr>
            <w:r>
              <w:rPr>
                <w:rFonts w:ascii="SL_Nimbus" w:hAnsi="SL_Nimbus"/>
                <w:b/>
                <w:caps/>
                <w:noProof/>
                <w:sz w:val="16"/>
                <w:szCs w:val="16"/>
              </w:rPr>
              <w:drawing>
                <wp:inline distT="0" distB="0" distL="0" distR="0">
                  <wp:extent cx="657225" cy="828675"/>
                  <wp:effectExtent l="19050" t="0" r="9525" b="0"/>
                  <wp:docPr id="1" name="Рисунок 170"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Герб"/>
                          <pic:cNvPicPr>
                            <a:picLocks noChangeAspect="1" noChangeArrowheads="1"/>
                          </pic:cNvPicPr>
                        </pic:nvPicPr>
                        <pic:blipFill>
                          <a:blip r:embed="rId8" cstate="print"/>
                          <a:srcRect/>
                          <a:stretch>
                            <a:fillRect/>
                          </a:stretch>
                        </pic:blipFill>
                        <pic:spPr bwMode="auto">
                          <a:xfrm>
                            <a:off x="0" y="0"/>
                            <a:ext cx="657225" cy="828675"/>
                          </a:xfrm>
                          <a:prstGeom prst="rect">
                            <a:avLst/>
                          </a:prstGeom>
                          <a:noFill/>
                          <a:ln w="9525">
                            <a:noFill/>
                            <a:miter lim="800000"/>
                            <a:headEnd/>
                            <a:tailEnd/>
                          </a:ln>
                        </pic:spPr>
                      </pic:pic>
                    </a:graphicData>
                  </a:graphic>
                </wp:inline>
              </w:drawing>
            </w:r>
          </w:p>
        </w:tc>
        <w:tc>
          <w:tcPr>
            <w:tcW w:w="4553" w:type="dxa"/>
          </w:tcPr>
          <w:p w:rsidR="00E63044" w:rsidRDefault="00E63044" w:rsidP="00840497">
            <w:pPr>
              <w:ind w:right="57"/>
              <w:jc w:val="center"/>
              <w:rPr>
                <w:sz w:val="28"/>
                <w:szCs w:val="28"/>
              </w:rPr>
            </w:pPr>
            <w:r>
              <w:rPr>
                <w:sz w:val="28"/>
                <w:szCs w:val="28"/>
              </w:rPr>
              <w:t>ТАТАРСТАН РЕСПУБЛИКАСЫ</w:t>
            </w:r>
          </w:p>
          <w:p w:rsidR="00E63044" w:rsidRDefault="00E63044" w:rsidP="00840497">
            <w:pPr>
              <w:jc w:val="center"/>
              <w:rPr>
                <w:bCs/>
                <w:caps/>
                <w:sz w:val="28"/>
                <w:szCs w:val="28"/>
              </w:rPr>
            </w:pPr>
            <w:r>
              <w:rPr>
                <w:bCs/>
                <w:caps/>
                <w:sz w:val="28"/>
                <w:szCs w:val="28"/>
              </w:rPr>
              <w:t xml:space="preserve">балтач МУНИЦИПАЛЬ </w:t>
            </w:r>
          </w:p>
          <w:p w:rsidR="00E63044" w:rsidRDefault="00E63044" w:rsidP="00840497">
            <w:pPr>
              <w:jc w:val="center"/>
              <w:rPr>
                <w:bCs/>
                <w:caps/>
                <w:sz w:val="28"/>
                <w:szCs w:val="28"/>
              </w:rPr>
            </w:pPr>
            <w:r>
              <w:rPr>
                <w:bCs/>
                <w:caps/>
                <w:sz w:val="28"/>
                <w:szCs w:val="28"/>
              </w:rPr>
              <w:t xml:space="preserve">РАЙОНы </w:t>
            </w:r>
          </w:p>
          <w:p w:rsidR="00E63044" w:rsidRDefault="00E63044" w:rsidP="00840497">
            <w:pPr>
              <w:jc w:val="center"/>
              <w:rPr>
                <w:bCs/>
                <w:caps/>
                <w:sz w:val="28"/>
                <w:szCs w:val="28"/>
              </w:rPr>
            </w:pPr>
            <w:r>
              <w:rPr>
                <w:bCs/>
                <w:caps/>
                <w:sz w:val="28"/>
                <w:szCs w:val="28"/>
              </w:rPr>
              <w:t>БАЛТАЧ Ш</w:t>
            </w:r>
            <w:r>
              <w:rPr>
                <w:bCs/>
                <w:caps/>
                <w:sz w:val="28"/>
                <w:szCs w:val="28"/>
                <w:lang w:val="tt-RU"/>
              </w:rPr>
              <w:t>ӘҺӘ</w:t>
            </w:r>
            <w:r>
              <w:rPr>
                <w:bCs/>
                <w:caps/>
                <w:sz w:val="28"/>
                <w:szCs w:val="28"/>
              </w:rPr>
              <w:t xml:space="preserve">Р </w:t>
            </w:r>
            <w:r>
              <w:rPr>
                <w:bCs/>
                <w:caps/>
                <w:sz w:val="28"/>
                <w:szCs w:val="28"/>
                <w:lang w:val="tt-RU"/>
              </w:rPr>
              <w:t>Җ</w:t>
            </w:r>
            <w:r>
              <w:rPr>
                <w:bCs/>
                <w:caps/>
                <w:sz w:val="28"/>
                <w:szCs w:val="28"/>
              </w:rPr>
              <w:t xml:space="preserve">ИРЛЕГЕ СОВЕТЫ БАШЛЫГЫ  </w:t>
            </w:r>
          </w:p>
        </w:tc>
      </w:tr>
      <w:tr w:rsidR="00E63044" w:rsidTr="00840497">
        <w:trPr>
          <w:gridAfter w:val="1"/>
          <w:wAfter w:w="231" w:type="dxa"/>
          <w:trHeight w:val="16"/>
          <w:jc w:val="center"/>
        </w:trPr>
        <w:tc>
          <w:tcPr>
            <w:tcW w:w="4241" w:type="dxa"/>
            <w:gridSpan w:val="2"/>
          </w:tcPr>
          <w:p w:rsidR="00E63044" w:rsidRDefault="00E63044" w:rsidP="00840497">
            <w:pPr>
              <w:ind w:right="57"/>
              <w:jc w:val="center"/>
              <w:rPr>
                <w:rFonts w:ascii="SL_Nimbus" w:hAnsi="SL_Nimbus"/>
              </w:rPr>
            </w:pPr>
          </w:p>
        </w:tc>
        <w:tc>
          <w:tcPr>
            <w:tcW w:w="1219" w:type="dxa"/>
            <w:gridSpan w:val="2"/>
            <w:vMerge/>
            <w:vAlign w:val="center"/>
          </w:tcPr>
          <w:p w:rsidR="00E63044" w:rsidRPr="00626901" w:rsidRDefault="00E63044" w:rsidP="00840497">
            <w:pPr>
              <w:rPr>
                <w:rFonts w:ascii="SL_Nimbus" w:hAnsi="SL_Nimbus"/>
                <w:b/>
                <w:bCs/>
                <w:caps/>
                <w:sz w:val="16"/>
                <w:szCs w:val="16"/>
              </w:rPr>
            </w:pPr>
          </w:p>
        </w:tc>
        <w:tc>
          <w:tcPr>
            <w:tcW w:w="4553" w:type="dxa"/>
          </w:tcPr>
          <w:p w:rsidR="00E63044" w:rsidRDefault="00E63044" w:rsidP="00840497">
            <w:pPr>
              <w:ind w:right="57"/>
              <w:jc w:val="center"/>
              <w:rPr>
                <w:rFonts w:ascii="SL_Nimbus" w:hAnsi="SL_Nimbus"/>
              </w:rPr>
            </w:pPr>
          </w:p>
        </w:tc>
      </w:tr>
      <w:tr w:rsidR="00E63044" w:rsidRPr="00A74336" w:rsidTr="00840497">
        <w:trPr>
          <w:gridAfter w:val="1"/>
          <w:wAfter w:w="231" w:type="dxa"/>
          <w:trHeight w:val="152"/>
          <w:jc w:val="center"/>
        </w:trPr>
        <w:tc>
          <w:tcPr>
            <w:tcW w:w="10013" w:type="dxa"/>
            <w:gridSpan w:val="5"/>
          </w:tcPr>
          <w:p w:rsidR="00E63044" w:rsidRPr="00A74336" w:rsidRDefault="0001005A" w:rsidP="00840497">
            <w:pPr>
              <w:ind w:right="57"/>
              <w:jc w:val="center"/>
              <w:rPr>
                <w:sz w:val="20"/>
              </w:rP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9" type="#_x0000_t34" style="position:absolute;left:0;text-align:left;margin-left:17.7pt;margin-top:.5pt;width:464.7pt;height:.0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0hgHgIAADwEAAAOAAAAZHJzL2Uyb0RvYy54bWysU02P2jAQvVfqf7ByhyRso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" adj=",-65448000,-2754" strokeweight="1.5pt"/>
              </w:pict>
            </w:r>
          </w:p>
        </w:tc>
      </w:tr>
      <w:tr w:rsidR="00E63044" w:rsidRPr="00FF6F7C" w:rsidTr="00840497">
        <w:trPr>
          <w:trHeight w:val="189"/>
          <w:jc w:val="center"/>
        </w:trPr>
        <w:tc>
          <w:tcPr>
            <w:tcW w:w="4083" w:type="dxa"/>
            <w:shd w:val="clear" w:color="auto" w:fill="auto"/>
          </w:tcPr>
          <w:p w:rsidR="00E63044" w:rsidRPr="00C73D17" w:rsidRDefault="00E63044" w:rsidP="00840497">
            <w:pPr>
              <w:rPr>
                <w:b/>
                <w:bCs/>
                <w:sz w:val="28"/>
                <w:szCs w:val="28"/>
              </w:rPr>
            </w:pPr>
            <w:r>
              <w:rPr>
                <w:b/>
                <w:bCs/>
                <w:sz w:val="28"/>
                <w:szCs w:val="28"/>
              </w:rPr>
              <w:t xml:space="preserve">       </w:t>
            </w:r>
            <w:r w:rsidRPr="00C73D17">
              <w:rPr>
                <w:b/>
                <w:bCs/>
                <w:sz w:val="28"/>
                <w:szCs w:val="28"/>
              </w:rPr>
              <w:t>ПОСТАНОВЛЕНИЕ</w:t>
            </w:r>
          </w:p>
        </w:tc>
        <w:tc>
          <w:tcPr>
            <w:tcW w:w="1228" w:type="dxa"/>
            <w:gridSpan w:val="2"/>
            <w:shd w:val="clear" w:color="auto" w:fill="auto"/>
          </w:tcPr>
          <w:p w:rsidR="00E63044" w:rsidRPr="00A9494E" w:rsidRDefault="00E63044" w:rsidP="00840497">
            <w:pPr>
              <w:ind w:right="57"/>
              <w:jc w:val="center"/>
              <w:rPr>
                <w:sz w:val="28"/>
                <w:szCs w:val="28"/>
              </w:rPr>
            </w:pPr>
          </w:p>
        </w:tc>
        <w:tc>
          <w:tcPr>
            <w:tcW w:w="4933" w:type="dxa"/>
            <w:gridSpan w:val="3"/>
            <w:shd w:val="clear" w:color="auto" w:fill="auto"/>
          </w:tcPr>
          <w:p w:rsidR="00E63044" w:rsidRPr="009E463A" w:rsidRDefault="00E63044" w:rsidP="00840497">
            <w:pPr>
              <w:jc w:val="center"/>
              <w:rPr>
                <w:sz w:val="12"/>
                <w:szCs w:val="12"/>
              </w:rPr>
            </w:pPr>
          </w:p>
          <w:p w:rsidR="00E63044" w:rsidRPr="00FF6F7C" w:rsidRDefault="00E63044" w:rsidP="00840497">
            <w:pPr>
              <w:jc w:val="center"/>
              <w:rPr>
                <w:b/>
                <w:sz w:val="28"/>
                <w:szCs w:val="28"/>
              </w:rPr>
            </w:pPr>
            <w:r>
              <w:rPr>
                <w:b/>
                <w:sz w:val="28"/>
                <w:szCs w:val="28"/>
              </w:rPr>
              <w:t xml:space="preserve">                 </w:t>
            </w:r>
            <w:r w:rsidRPr="00FF6F7C">
              <w:rPr>
                <w:b/>
                <w:sz w:val="28"/>
                <w:szCs w:val="28"/>
              </w:rPr>
              <w:t>КАРАР</w:t>
            </w:r>
          </w:p>
        </w:tc>
      </w:tr>
      <w:tr w:rsidR="00E63044" w:rsidRPr="00F40739" w:rsidTr="00840497">
        <w:trPr>
          <w:trHeight w:val="189"/>
          <w:jc w:val="center"/>
        </w:trPr>
        <w:tc>
          <w:tcPr>
            <w:tcW w:w="4083" w:type="dxa"/>
            <w:shd w:val="clear" w:color="auto" w:fill="auto"/>
          </w:tcPr>
          <w:p w:rsidR="00E63044" w:rsidRDefault="00E63044" w:rsidP="00046CE7">
            <w:pPr>
              <w:rPr>
                <w:noProof/>
              </w:rPr>
            </w:pPr>
            <w:r>
              <w:rPr>
                <w:sz w:val="28"/>
                <w:szCs w:val="28"/>
              </w:rPr>
              <w:t xml:space="preserve">        </w:t>
            </w:r>
            <w:r w:rsidRPr="00F40739">
              <w:rPr>
                <w:sz w:val="28"/>
                <w:szCs w:val="28"/>
              </w:rPr>
              <w:t>«</w:t>
            </w:r>
            <w:r w:rsidR="00F624F5">
              <w:rPr>
                <w:sz w:val="28"/>
                <w:szCs w:val="28"/>
              </w:rPr>
              <w:t>17</w:t>
            </w:r>
            <w:r w:rsidRPr="00F40739">
              <w:rPr>
                <w:sz w:val="28"/>
                <w:szCs w:val="28"/>
              </w:rPr>
              <w:t>»</w:t>
            </w:r>
            <w:r>
              <w:rPr>
                <w:sz w:val="28"/>
                <w:szCs w:val="28"/>
              </w:rPr>
              <w:t xml:space="preserve"> </w:t>
            </w:r>
            <w:r w:rsidR="00046CE7">
              <w:rPr>
                <w:sz w:val="28"/>
                <w:szCs w:val="28"/>
              </w:rPr>
              <w:t xml:space="preserve"> декабрь</w:t>
            </w:r>
            <w:r>
              <w:rPr>
                <w:sz w:val="28"/>
                <w:szCs w:val="28"/>
              </w:rPr>
              <w:t xml:space="preserve"> </w:t>
            </w:r>
            <w:r w:rsidRPr="00F40739">
              <w:rPr>
                <w:sz w:val="28"/>
                <w:szCs w:val="28"/>
              </w:rPr>
              <w:t xml:space="preserve"> 201</w:t>
            </w:r>
            <w:r w:rsidRPr="00F40739">
              <w:rPr>
                <w:sz w:val="28"/>
                <w:szCs w:val="28"/>
                <w:lang w:val="tt-RU"/>
              </w:rPr>
              <w:t>9</w:t>
            </w:r>
            <w:r w:rsidRPr="00F40739">
              <w:rPr>
                <w:sz w:val="28"/>
                <w:szCs w:val="28"/>
              </w:rPr>
              <w:t xml:space="preserve"> </w:t>
            </w:r>
            <w:r w:rsidR="00046CE7">
              <w:rPr>
                <w:sz w:val="28"/>
                <w:szCs w:val="28"/>
              </w:rPr>
              <w:t>ел</w:t>
            </w:r>
          </w:p>
          <w:p w:rsidR="00E63044" w:rsidRPr="00C95451" w:rsidRDefault="00E63044" w:rsidP="00840497"/>
          <w:p w:rsidR="00E63044" w:rsidRDefault="00E63044" w:rsidP="00840497"/>
          <w:p w:rsidR="00E63044" w:rsidRPr="00C95451" w:rsidRDefault="00E63044" w:rsidP="00840497">
            <w:pPr>
              <w:tabs>
                <w:tab w:val="left" w:pos="3510"/>
              </w:tabs>
            </w:pPr>
            <w:r>
              <w:tab/>
            </w:r>
          </w:p>
        </w:tc>
        <w:tc>
          <w:tcPr>
            <w:tcW w:w="1228" w:type="dxa"/>
            <w:gridSpan w:val="2"/>
            <w:shd w:val="clear" w:color="auto" w:fill="auto"/>
          </w:tcPr>
          <w:p w:rsidR="00E63044" w:rsidRPr="00F40739" w:rsidRDefault="00E63044" w:rsidP="00840497">
            <w:pPr>
              <w:ind w:right="57"/>
              <w:jc w:val="center"/>
              <w:rPr>
                <w:sz w:val="28"/>
                <w:szCs w:val="28"/>
              </w:rPr>
            </w:pPr>
          </w:p>
        </w:tc>
        <w:tc>
          <w:tcPr>
            <w:tcW w:w="4933" w:type="dxa"/>
            <w:gridSpan w:val="3"/>
            <w:shd w:val="clear" w:color="auto" w:fill="auto"/>
          </w:tcPr>
          <w:p w:rsidR="00E63044" w:rsidRDefault="00E63044" w:rsidP="00840497">
            <w:pPr>
              <w:jc w:val="center"/>
              <w:rPr>
                <w:sz w:val="28"/>
                <w:szCs w:val="28"/>
              </w:rPr>
            </w:pPr>
            <w:r>
              <w:rPr>
                <w:sz w:val="28"/>
                <w:szCs w:val="28"/>
              </w:rPr>
              <w:t xml:space="preserve">               </w:t>
            </w:r>
            <w:r w:rsidRPr="00F40739">
              <w:rPr>
                <w:sz w:val="28"/>
                <w:szCs w:val="28"/>
              </w:rPr>
              <w:t xml:space="preserve">№ </w:t>
            </w:r>
            <w:r w:rsidR="00046CE7">
              <w:rPr>
                <w:sz w:val="28"/>
                <w:szCs w:val="28"/>
              </w:rPr>
              <w:t>23</w:t>
            </w:r>
          </w:p>
          <w:p w:rsidR="00E63044" w:rsidRDefault="00E63044" w:rsidP="00840497">
            <w:pPr>
              <w:jc w:val="center"/>
              <w:rPr>
                <w:sz w:val="28"/>
                <w:szCs w:val="28"/>
              </w:rPr>
            </w:pPr>
          </w:p>
          <w:p w:rsidR="00E63044" w:rsidRPr="00F40739" w:rsidRDefault="00E63044" w:rsidP="00840497">
            <w:pPr>
              <w:jc w:val="both"/>
              <w:rPr>
                <w:sz w:val="28"/>
                <w:szCs w:val="28"/>
              </w:rPr>
            </w:pPr>
          </w:p>
        </w:tc>
      </w:tr>
    </w:tbl>
    <w:p w:rsidR="004F2966" w:rsidRDefault="00392F0B" w:rsidP="00F624F5">
      <w:pPr>
        <w:ind w:firstLine="567"/>
        <w:jc w:val="center"/>
        <w:rPr>
          <w:sz w:val="28"/>
          <w:szCs w:val="28"/>
          <w:lang w:val="tt-RU"/>
        </w:rPr>
      </w:pPr>
      <w:bookmarkStart w:id="0" w:name="_GoBack"/>
      <w:r>
        <w:rPr>
          <w:sz w:val="28"/>
          <w:szCs w:val="28"/>
          <w:lang w:val="tt-RU"/>
        </w:rPr>
        <w:t>Татарстан  Республикасы Балтач муниципаль районы</w:t>
      </w:r>
      <w:r w:rsidR="004F2966">
        <w:rPr>
          <w:sz w:val="28"/>
          <w:szCs w:val="28"/>
          <w:lang w:val="tt-RU"/>
        </w:rPr>
        <w:t xml:space="preserve"> Балтач шәһәр җирлеге башлыгынын  2015 елны</w:t>
      </w:r>
      <w:r w:rsidR="00F624F5">
        <w:rPr>
          <w:sz w:val="28"/>
          <w:szCs w:val="28"/>
          <w:lang w:val="tt-RU"/>
        </w:rPr>
        <w:t>ң</w:t>
      </w:r>
      <w:r w:rsidR="004F2966">
        <w:rPr>
          <w:sz w:val="28"/>
          <w:szCs w:val="28"/>
          <w:lang w:val="tt-RU"/>
        </w:rPr>
        <w:t xml:space="preserve"> 16 мартындагы 23 номерлы </w:t>
      </w:r>
      <w:r w:rsidRPr="00392F0B">
        <w:rPr>
          <w:sz w:val="28"/>
          <w:szCs w:val="28"/>
          <w:lang w:val="tt-RU"/>
        </w:rPr>
        <w:t>«Татарстан Республикасы Балтач муниципаль районының» Балтач шәһәр тибындагы поселогы»муниципаль берәмлегендә коррупция куркынычы аеруча зур булган муниципа</w:t>
      </w:r>
      <w:r w:rsidR="004F2966">
        <w:rPr>
          <w:sz w:val="28"/>
          <w:szCs w:val="28"/>
          <w:lang w:val="tt-RU"/>
        </w:rPr>
        <w:t>ль хезмәт вазыйфалары исемлеге" карар</w:t>
      </w:r>
      <w:r w:rsidR="00F624F5">
        <w:rPr>
          <w:sz w:val="28"/>
          <w:szCs w:val="28"/>
          <w:lang w:val="tt-RU"/>
        </w:rPr>
        <w:t>ы</w:t>
      </w:r>
      <w:r w:rsidR="004F2966">
        <w:rPr>
          <w:sz w:val="28"/>
          <w:szCs w:val="28"/>
          <w:lang w:val="tt-RU"/>
        </w:rPr>
        <w:t>ны</w:t>
      </w:r>
      <w:r w:rsidR="00F624F5">
        <w:rPr>
          <w:sz w:val="28"/>
          <w:szCs w:val="28"/>
          <w:lang w:val="tt-RU"/>
        </w:rPr>
        <w:t>ң</w:t>
      </w:r>
      <w:r w:rsidR="004F2966">
        <w:rPr>
          <w:sz w:val="28"/>
          <w:szCs w:val="28"/>
          <w:lang w:val="tt-RU"/>
        </w:rPr>
        <w:t xml:space="preserve"> үз кочен  </w:t>
      </w:r>
    </w:p>
    <w:p w:rsidR="004F2966" w:rsidRDefault="004F2966" w:rsidP="004F2966">
      <w:pPr>
        <w:ind w:firstLine="567"/>
        <w:jc w:val="center"/>
        <w:rPr>
          <w:sz w:val="28"/>
          <w:szCs w:val="28"/>
          <w:lang w:val="tt-RU"/>
        </w:rPr>
      </w:pPr>
      <w:r>
        <w:rPr>
          <w:sz w:val="28"/>
          <w:szCs w:val="28"/>
          <w:lang w:val="tt-RU"/>
        </w:rPr>
        <w:t>югалтуын тану турында</w:t>
      </w:r>
    </w:p>
    <w:bookmarkEnd w:id="0"/>
    <w:p w:rsidR="00392F0B" w:rsidRDefault="00392F0B" w:rsidP="004F2966">
      <w:pPr>
        <w:ind w:firstLine="567"/>
        <w:jc w:val="both"/>
        <w:rPr>
          <w:sz w:val="28"/>
          <w:szCs w:val="28"/>
          <w:lang w:val="tt-RU"/>
        </w:rPr>
      </w:pPr>
    </w:p>
    <w:p w:rsidR="00392F0B" w:rsidRDefault="00392F0B" w:rsidP="00096ED8">
      <w:pPr>
        <w:ind w:firstLine="567"/>
        <w:jc w:val="both"/>
        <w:rPr>
          <w:sz w:val="28"/>
          <w:szCs w:val="28"/>
          <w:lang w:val="tt-RU"/>
        </w:rPr>
      </w:pPr>
    </w:p>
    <w:p w:rsidR="00096ED8" w:rsidRPr="00E63044" w:rsidRDefault="00096ED8" w:rsidP="00A00205">
      <w:pPr>
        <w:ind w:firstLine="567"/>
        <w:jc w:val="both"/>
        <w:rPr>
          <w:sz w:val="28"/>
          <w:szCs w:val="28"/>
          <w:lang w:val="tt-RU"/>
        </w:rPr>
      </w:pPr>
      <w:r w:rsidRPr="00392F0B">
        <w:rPr>
          <w:sz w:val="28"/>
          <w:szCs w:val="28"/>
          <w:lang w:val="tt-RU"/>
        </w:rPr>
        <w:t>2008 елның 25 декабрендәге «Коррупциягә каршы тору турында» гы 273-ФЗ номерлы Федераль закон, Татарстан Республикасы Балтач район Советының 2016 елның 28 апрелендәге</w:t>
      </w:r>
      <w:r w:rsidR="00A00205">
        <w:rPr>
          <w:sz w:val="28"/>
          <w:szCs w:val="28"/>
          <w:lang w:val="tt-RU"/>
        </w:rPr>
        <w:t xml:space="preserve"> №38</w:t>
      </w:r>
      <w:r w:rsidRPr="00392F0B">
        <w:rPr>
          <w:sz w:val="28"/>
          <w:szCs w:val="28"/>
          <w:lang w:val="tt-RU"/>
        </w:rPr>
        <w:t xml:space="preserve"> Карары нигезендә </w:t>
      </w:r>
      <w:r w:rsidR="00A00205" w:rsidRPr="00392F0B">
        <w:rPr>
          <w:sz w:val="28"/>
          <w:szCs w:val="28"/>
          <w:lang w:val="tt-RU"/>
        </w:rPr>
        <w:t>«</w:t>
      </w:r>
      <w:r w:rsidRPr="00392F0B">
        <w:rPr>
          <w:sz w:val="28"/>
          <w:szCs w:val="28"/>
          <w:lang w:val="tt-RU"/>
        </w:rPr>
        <w:t>Балтач муниципаль районында муниципаль хезмәт вазыйфаларын биләүне дәгъвалаучы гражданнар тарафыннан керемнәре, мөлкәте һәм мөлкәти характердагы йөкләмәләре турында, шулай ук Балтач муниципаль районында муниципаль хезмәткәрләр тарафыннан керемнәре, чыгымнары, мөлкәте һәм мөлкәти характердагы йөкләмәләре турында белешмәләр бирү хакындагы нигезләмәне раслау турында</w:t>
      </w:r>
      <w:r w:rsidR="00A00205" w:rsidRPr="00392F0B">
        <w:rPr>
          <w:sz w:val="28"/>
          <w:szCs w:val="28"/>
          <w:lang w:val="tt-RU"/>
        </w:rPr>
        <w:t>»</w:t>
      </w:r>
      <w:r w:rsidR="00A00205">
        <w:rPr>
          <w:sz w:val="28"/>
          <w:szCs w:val="28"/>
          <w:lang w:val="tt-RU"/>
        </w:rPr>
        <w:t xml:space="preserve"> </w:t>
      </w:r>
      <w:r w:rsidRPr="00392F0B">
        <w:rPr>
          <w:sz w:val="28"/>
          <w:szCs w:val="28"/>
          <w:lang w:val="tt-RU"/>
        </w:rPr>
        <w:t xml:space="preserve">һәм </w:t>
      </w:r>
      <w:r w:rsidR="00A00205" w:rsidRPr="00392F0B">
        <w:rPr>
          <w:sz w:val="28"/>
          <w:szCs w:val="28"/>
          <w:lang w:val="tt-RU"/>
        </w:rPr>
        <w:t>«</w:t>
      </w:r>
      <w:r w:rsidRPr="00392F0B">
        <w:rPr>
          <w:sz w:val="28"/>
          <w:szCs w:val="28"/>
          <w:lang w:val="tt-RU"/>
        </w:rPr>
        <w:t>Б</w:t>
      </w:r>
      <w:r w:rsidR="00A00205" w:rsidRPr="00392F0B">
        <w:rPr>
          <w:sz w:val="28"/>
          <w:szCs w:val="28"/>
          <w:lang w:val="tt-RU"/>
        </w:rPr>
        <w:t>алтач шәһәр тибындагы поселогы»</w:t>
      </w:r>
      <w:r w:rsidRPr="00392F0B">
        <w:rPr>
          <w:sz w:val="28"/>
          <w:szCs w:val="28"/>
          <w:lang w:val="tt-RU"/>
        </w:rPr>
        <w:t xml:space="preserve"> муниципаль берәмлеге Уставы нигезендә Балтач шә</w:t>
      </w:r>
      <w:r w:rsidR="00E63044" w:rsidRPr="00392F0B">
        <w:rPr>
          <w:sz w:val="28"/>
          <w:szCs w:val="28"/>
          <w:lang w:val="tt-RU"/>
        </w:rPr>
        <w:t>һәр җирлеге башлыгы КАРАР БИРӘ:</w:t>
      </w:r>
    </w:p>
    <w:p w:rsidR="00A00205" w:rsidRDefault="001A5305" w:rsidP="00F624F5">
      <w:pPr>
        <w:pStyle w:val="ac"/>
        <w:numPr>
          <w:ilvl w:val="0"/>
          <w:numId w:val="11"/>
        </w:numPr>
        <w:jc w:val="both"/>
        <w:rPr>
          <w:sz w:val="28"/>
          <w:szCs w:val="28"/>
          <w:lang w:val="tt-RU"/>
        </w:rPr>
      </w:pPr>
      <w:r>
        <w:rPr>
          <w:sz w:val="28"/>
          <w:szCs w:val="28"/>
          <w:lang w:val="tt-RU"/>
        </w:rPr>
        <w:t>Балтач шәһәр җирлеге</w:t>
      </w:r>
      <w:r w:rsidR="00A00205">
        <w:rPr>
          <w:sz w:val="28"/>
          <w:szCs w:val="28"/>
          <w:lang w:val="tt-RU"/>
        </w:rPr>
        <w:t xml:space="preserve"> </w:t>
      </w:r>
      <w:r w:rsidR="00046CE7">
        <w:rPr>
          <w:sz w:val="28"/>
          <w:szCs w:val="28"/>
          <w:lang w:val="tt-RU"/>
        </w:rPr>
        <w:t>башлыгыны</w:t>
      </w:r>
      <w:r w:rsidR="00F624F5">
        <w:rPr>
          <w:sz w:val="28"/>
          <w:szCs w:val="28"/>
          <w:lang w:val="tt-RU"/>
        </w:rPr>
        <w:t>ң</w:t>
      </w:r>
      <w:r>
        <w:rPr>
          <w:sz w:val="28"/>
          <w:szCs w:val="28"/>
          <w:lang w:val="tt-RU"/>
        </w:rPr>
        <w:t xml:space="preserve"> </w:t>
      </w:r>
      <w:r w:rsidR="00A00205">
        <w:rPr>
          <w:sz w:val="28"/>
          <w:szCs w:val="28"/>
          <w:lang w:val="tt-RU"/>
        </w:rPr>
        <w:t>2015 елны</w:t>
      </w:r>
      <w:r w:rsidR="00F624F5">
        <w:rPr>
          <w:sz w:val="28"/>
          <w:szCs w:val="28"/>
          <w:lang w:val="tt-RU"/>
        </w:rPr>
        <w:t>ң</w:t>
      </w:r>
      <w:r w:rsidR="00A00205">
        <w:rPr>
          <w:sz w:val="28"/>
          <w:szCs w:val="28"/>
          <w:lang w:val="tt-RU"/>
        </w:rPr>
        <w:t xml:space="preserve"> 16 мартындагы 23</w:t>
      </w:r>
    </w:p>
    <w:p w:rsidR="00096ED8" w:rsidRPr="001A5305" w:rsidRDefault="00A00205" w:rsidP="00A00205">
      <w:pPr>
        <w:jc w:val="both"/>
        <w:rPr>
          <w:sz w:val="28"/>
          <w:szCs w:val="28"/>
          <w:lang w:val="tt-RU"/>
        </w:rPr>
      </w:pPr>
      <w:r>
        <w:rPr>
          <w:sz w:val="28"/>
          <w:szCs w:val="28"/>
          <w:lang w:val="tt-RU"/>
        </w:rPr>
        <w:t>н</w:t>
      </w:r>
      <w:r w:rsidR="00D539D7" w:rsidRPr="00A00205">
        <w:rPr>
          <w:sz w:val="28"/>
          <w:szCs w:val="28"/>
          <w:lang w:val="tt-RU"/>
        </w:rPr>
        <w:t>омерлы</w:t>
      </w:r>
      <w:r>
        <w:rPr>
          <w:sz w:val="28"/>
          <w:szCs w:val="28"/>
          <w:lang w:val="tt-RU"/>
        </w:rPr>
        <w:t xml:space="preserve"> </w:t>
      </w:r>
      <w:r w:rsidR="001A5305" w:rsidRPr="001A5305">
        <w:rPr>
          <w:sz w:val="28"/>
          <w:szCs w:val="28"/>
          <w:lang w:val="tt-RU"/>
        </w:rPr>
        <w:t>«Татарстан Республикасы</w:t>
      </w:r>
      <w:r w:rsidR="001A5305">
        <w:rPr>
          <w:sz w:val="28"/>
          <w:szCs w:val="28"/>
          <w:lang w:val="tt-RU"/>
        </w:rPr>
        <w:t xml:space="preserve"> </w:t>
      </w:r>
      <w:r w:rsidR="00096ED8" w:rsidRPr="001A5305">
        <w:rPr>
          <w:sz w:val="28"/>
          <w:szCs w:val="28"/>
          <w:lang w:val="tt-RU"/>
        </w:rPr>
        <w:t>Балтач муниципаль районының» Балтач шәһәр тибындагы поселогы»муниципаль берәмлегендә коррупция куркынычы аеруча зур булган муниципаль хезмәт вазыйфалары исемлеге"</w:t>
      </w:r>
      <w:r w:rsidR="001A5305" w:rsidRPr="001A5305">
        <w:rPr>
          <w:sz w:val="28"/>
          <w:szCs w:val="28"/>
          <w:lang w:val="tt-RU"/>
        </w:rPr>
        <w:t xml:space="preserve"> карар</w:t>
      </w:r>
      <w:r>
        <w:rPr>
          <w:sz w:val="28"/>
          <w:szCs w:val="28"/>
          <w:lang w:val="tt-RU"/>
        </w:rPr>
        <w:t xml:space="preserve">ын </w:t>
      </w:r>
      <w:r w:rsidR="001A5305" w:rsidRPr="001A5305">
        <w:rPr>
          <w:sz w:val="28"/>
          <w:szCs w:val="28"/>
          <w:lang w:val="tt-RU"/>
        </w:rPr>
        <w:t xml:space="preserve"> үз көчен югалткан дип танырга</w:t>
      </w:r>
      <w:r w:rsidR="00E63044">
        <w:rPr>
          <w:sz w:val="28"/>
          <w:szCs w:val="28"/>
          <w:lang w:val="tt-RU"/>
        </w:rPr>
        <w:t>.</w:t>
      </w:r>
    </w:p>
    <w:p w:rsidR="00096ED8" w:rsidRPr="001A5305" w:rsidRDefault="00AE1350" w:rsidP="001A5305">
      <w:pPr>
        <w:ind w:firstLine="567"/>
        <w:jc w:val="both"/>
        <w:rPr>
          <w:sz w:val="28"/>
          <w:szCs w:val="28"/>
          <w:lang w:val="tt-RU"/>
        </w:rPr>
      </w:pPr>
      <w:r w:rsidRPr="001A5305">
        <w:rPr>
          <w:sz w:val="28"/>
          <w:szCs w:val="28"/>
          <w:lang w:val="tt-RU"/>
        </w:rPr>
        <w:t xml:space="preserve"> </w:t>
      </w:r>
      <w:r w:rsidR="00096ED8" w:rsidRPr="001A5305">
        <w:rPr>
          <w:sz w:val="28"/>
          <w:szCs w:val="28"/>
          <w:lang w:val="tt-RU"/>
        </w:rPr>
        <w:t>2. Әлеге карарны Татарстан Республикасы Балтач муниципаль районының рәсми сайтында урнаштырырга baltasi.tatarstan.ru.</w:t>
      </w:r>
    </w:p>
    <w:p w:rsidR="00096ED8" w:rsidRPr="001A5305" w:rsidRDefault="001A5305" w:rsidP="001A5305">
      <w:pPr>
        <w:jc w:val="both"/>
        <w:rPr>
          <w:sz w:val="28"/>
          <w:szCs w:val="28"/>
          <w:lang w:val="tt-RU"/>
        </w:rPr>
      </w:pPr>
      <w:r>
        <w:rPr>
          <w:sz w:val="28"/>
          <w:szCs w:val="28"/>
          <w:lang w:val="tt-RU"/>
        </w:rPr>
        <w:t xml:space="preserve">        </w:t>
      </w:r>
      <w:r w:rsidR="00096ED8" w:rsidRPr="001A5305">
        <w:rPr>
          <w:sz w:val="28"/>
          <w:szCs w:val="28"/>
          <w:lang w:val="tt-RU"/>
        </w:rPr>
        <w:t xml:space="preserve"> 3. Әлеге карар  кул куйган көннән үз көченә керә. </w:t>
      </w:r>
    </w:p>
    <w:p w:rsidR="00096ED8" w:rsidRDefault="001A5305" w:rsidP="001A5305">
      <w:pPr>
        <w:ind w:firstLine="567"/>
        <w:jc w:val="both"/>
        <w:rPr>
          <w:sz w:val="28"/>
          <w:szCs w:val="28"/>
          <w:lang w:val="tt-RU"/>
        </w:rPr>
      </w:pPr>
      <w:r>
        <w:rPr>
          <w:sz w:val="28"/>
          <w:szCs w:val="28"/>
          <w:lang w:val="tt-RU"/>
        </w:rPr>
        <w:t xml:space="preserve"> </w:t>
      </w:r>
      <w:r w:rsidR="00096ED8" w:rsidRPr="00F624F5">
        <w:rPr>
          <w:sz w:val="28"/>
          <w:szCs w:val="28"/>
          <w:lang w:val="tt-RU"/>
        </w:rPr>
        <w:t xml:space="preserve">4. </w:t>
      </w:r>
      <w:r>
        <w:rPr>
          <w:sz w:val="28"/>
          <w:szCs w:val="28"/>
          <w:lang w:val="tt-RU"/>
        </w:rPr>
        <w:t>Карарның ү</w:t>
      </w:r>
      <w:r w:rsidR="00096ED8" w:rsidRPr="00F624F5">
        <w:rPr>
          <w:sz w:val="28"/>
          <w:szCs w:val="28"/>
          <w:lang w:val="tt-RU"/>
        </w:rPr>
        <w:t>тәлешен контрольдә тотам.</w:t>
      </w:r>
    </w:p>
    <w:p w:rsidR="00A00205" w:rsidRDefault="00A00205" w:rsidP="00A00205">
      <w:pPr>
        <w:jc w:val="both"/>
        <w:rPr>
          <w:sz w:val="28"/>
          <w:szCs w:val="28"/>
          <w:lang w:val="tt-RU"/>
        </w:rPr>
      </w:pPr>
    </w:p>
    <w:p w:rsidR="00A00205" w:rsidRDefault="00A00205" w:rsidP="00A00205">
      <w:pPr>
        <w:jc w:val="both"/>
        <w:rPr>
          <w:sz w:val="28"/>
          <w:szCs w:val="28"/>
          <w:lang w:val="tt-RU"/>
        </w:rPr>
      </w:pPr>
    </w:p>
    <w:p w:rsidR="00A00205" w:rsidRPr="00A00205" w:rsidRDefault="00A00205" w:rsidP="00A00205">
      <w:pPr>
        <w:jc w:val="both"/>
        <w:rPr>
          <w:sz w:val="28"/>
          <w:szCs w:val="28"/>
          <w:lang w:val="tt-RU"/>
        </w:rPr>
      </w:pPr>
      <w:r>
        <w:rPr>
          <w:sz w:val="28"/>
          <w:szCs w:val="28"/>
          <w:lang w:val="tt-RU"/>
        </w:rPr>
        <w:t>Балтач шәһәр җирлеге башлыгы                                                   Р.Р. Нотфуллин</w:t>
      </w:r>
    </w:p>
    <w:sectPr w:rsidR="00A00205" w:rsidRPr="00A00205" w:rsidSect="00C95451">
      <w:headerReference w:type="even" r:id="rId9"/>
      <w:pgSz w:w="11906" w:h="16838"/>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05A" w:rsidRDefault="0001005A">
      <w:r>
        <w:separator/>
      </w:r>
    </w:p>
  </w:endnote>
  <w:endnote w:type="continuationSeparator" w:id="0">
    <w:p w:rsidR="0001005A" w:rsidRDefault="00010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L_Nimbus">
    <w:altName w:val="Times New Roman"/>
    <w:charset w:val="00"/>
    <w:family w:val="auto"/>
    <w:pitch w:val="variable"/>
    <w:sig w:usb0="00000001"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05A" w:rsidRDefault="0001005A">
      <w:r>
        <w:separator/>
      </w:r>
    </w:p>
  </w:footnote>
  <w:footnote w:type="continuationSeparator" w:id="0">
    <w:p w:rsidR="0001005A" w:rsidRDefault="00010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512" w:rsidRDefault="00DE3262" w:rsidP="0088328A">
    <w:pPr>
      <w:pStyle w:val="a8"/>
      <w:framePr w:wrap="around" w:vAnchor="text" w:hAnchor="margin" w:xAlign="center" w:y="1"/>
      <w:rPr>
        <w:rStyle w:val="a9"/>
      </w:rPr>
    </w:pPr>
    <w:r>
      <w:rPr>
        <w:rStyle w:val="a9"/>
      </w:rPr>
      <w:fldChar w:fldCharType="begin"/>
    </w:r>
    <w:r w:rsidR="00D71512">
      <w:rPr>
        <w:rStyle w:val="a9"/>
      </w:rPr>
      <w:instrText xml:space="preserve">PAGE  </w:instrText>
    </w:r>
    <w:r>
      <w:rPr>
        <w:rStyle w:val="a9"/>
      </w:rPr>
      <w:fldChar w:fldCharType="end"/>
    </w:r>
  </w:p>
  <w:p w:rsidR="00D71512" w:rsidRDefault="00D7151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3439"/>
    <w:multiLevelType w:val="hybridMultilevel"/>
    <w:tmpl w:val="4C3E75A6"/>
    <w:lvl w:ilvl="0" w:tplc="93D4D96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E053E6D"/>
    <w:multiLevelType w:val="hybridMultilevel"/>
    <w:tmpl w:val="E6AC0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B6697F"/>
    <w:multiLevelType w:val="hybridMultilevel"/>
    <w:tmpl w:val="4CE66BD0"/>
    <w:lvl w:ilvl="0" w:tplc="1C40350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75B5D8E"/>
    <w:multiLevelType w:val="hybridMultilevel"/>
    <w:tmpl w:val="AB86C1E2"/>
    <w:lvl w:ilvl="0" w:tplc="413E58C4">
      <w:start w:val="1"/>
      <w:numFmt w:val="decimal"/>
      <w:lvlText w:val="%1."/>
      <w:lvlJc w:val="left"/>
      <w:pPr>
        <w:ind w:left="885" w:hanging="360"/>
      </w:pPr>
      <w:rPr>
        <w:rFonts w:hint="default"/>
        <w:b w:val="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15:restartNumberingAfterBreak="0">
    <w:nsid w:val="38F53EA3"/>
    <w:multiLevelType w:val="hybridMultilevel"/>
    <w:tmpl w:val="98628EAC"/>
    <w:lvl w:ilvl="0" w:tplc="22D827D6">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3A046C24"/>
    <w:multiLevelType w:val="hybridMultilevel"/>
    <w:tmpl w:val="8DDE09E6"/>
    <w:lvl w:ilvl="0" w:tplc="78EA32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EB14486"/>
    <w:multiLevelType w:val="hybridMultilevel"/>
    <w:tmpl w:val="8A08E5EA"/>
    <w:lvl w:ilvl="0" w:tplc="DD72117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40594658"/>
    <w:multiLevelType w:val="hybridMultilevel"/>
    <w:tmpl w:val="AAAE6E38"/>
    <w:lvl w:ilvl="0" w:tplc="190EB5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2F96ADD"/>
    <w:multiLevelType w:val="hybridMultilevel"/>
    <w:tmpl w:val="4C166D28"/>
    <w:lvl w:ilvl="0" w:tplc="E3B2BE98">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636662A"/>
    <w:multiLevelType w:val="hybridMultilevel"/>
    <w:tmpl w:val="ECA63740"/>
    <w:lvl w:ilvl="0" w:tplc="C6E00CB6">
      <w:start w:val="1"/>
      <w:numFmt w:val="decimal"/>
      <w:lvlText w:val="%1."/>
      <w:lvlJc w:val="left"/>
      <w:pPr>
        <w:ind w:left="915" w:hanging="39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0" w15:restartNumberingAfterBreak="0">
    <w:nsid w:val="793546FB"/>
    <w:multiLevelType w:val="hybridMultilevel"/>
    <w:tmpl w:val="45EE4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1"/>
  </w:num>
  <w:num w:numId="5">
    <w:abstractNumId w:val="10"/>
  </w:num>
  <w:num w:numId="6">
    <w:abstractNumId w:val="0"/>
  </w:num>
  <w:num w:numId="7">
    <w:abstractNumId w:val="2"/>
  </w:num>
  <w:num w:numId="8">
    <w:abstractNumId w:val="4"/>
  </w:num>
  <w:num w:numId="9">
    <w:abstractNumId w:val="3"/>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F291B"/>
    <w:rsid w:val="000040E5"/>
    <w:rsid w:val="00005615"/>
    <w:rsid w:val="00006F44"/>
    <w:rsid w:val="0001005A"/>
    <w:rsid w:val="00026703"/>
    <w:rsid w:val="0003192B"/>
    <w:rsid w:val="0003663F"/>
    <w:rsid w:val="00036885"/>
    <w:rsid w:val="000374DA"/>
    <w:rsid w:val="00046CE7"/>
    <w:rsid w:val="00061944"/>
    <w:rsid w:val="00072DE6"/>
    <w:rsid w:val="000758D9"/>
    <w:rsid w:val="00096ED8"/>
    <w:rsid w:val="000A3DAC"/>
    <w:rsid w:val="000A7E1D"/>
    <w:rsid w:val="000B46FD"/>
    <w:rsid w:val="000C0C22"/>
    <w:rsid w:val="000C143E"/>
    <w:rsid w:val="000C201D"/>
    <w:rsid w:val="000C611C"/>
    <w:rsid w:val="000D44C3"/>
    <w:rsid w:val="000D565B"/>
    <w:rsid w:val="000E34EA"/>
    <w:rsid w:val="000E3EDB"/>
    <w:rsid w:val="000E4D29"/>
    <w:rsid w:val="000E6BE8"/>
    <w:rsid w:val="000E7338"/>
    <w:rsid w:val="000E74DC"/>
    <w:rsid w:val="000F00D5"/>
    <w:rsid w:val="000F1BB7"/>
    <w:rsid w:val="000F27CD"/>
    <w:rsid w:val="000F6EA0"/>
    <w:rsid w:val="00106141"/>
    <w:rsid w:val="001069E3"/>
    <w:rsid w:val="00113653"/>
    <w:rsid w:val="001168C9"/>
    <w:rsid w:val="00125278"/>
    <w:rsid w:val="00127DB9"/>
    <w:rsid w:val="0013523D"/>
    <w:rsid w:val="001378DD"/>
    <w:rsid w:val="001449C9"/>
    <w:rsid w:val="001462B0"/>
    <w:rsid w:val="001462F9"/>
    <w:rsid w:val="00147EF2"/>
    <w:rsid w:val="001540FD"/>
    <w:rsid w:val="001547A0"/>
    <w:rsid w:val="00157217"/>
    <w:rsid w:val="001611BA"/>
    <w:rsid w:val="00166F2A"/>
    <w:rsid w:val="00177A4D"/>
    <w:rsid w:val="00182957"/>
    <w:rsid w:val="001935F8"/>
    <w:rsid w:val="00194FDB"/>
    <w:rsid w:val="0019734E"/>
    <w:rsid w:val="001A40FD"/>
    <w:rsid w:val="001A5305"/>
    <w:rsid w:val="001B05F0"/>
    <w:rsid w:val="001C008C"/>
    <w:rsid w:val="001C028B"/>
    <w:rsid w:val="001C373A"/>
    <w:rsid w:val="001D159A"/>
    <w:rsid w:val="001E388A"/>
    <w:rsid w:val="001E774F"/>
    <w:rsid w:val="001F5D2E"/>
    <w:rsid w:val="001F64E3"/>
    <w:rsid w:val="00200E2B"/>
    <w:rsid w:val="0021612E"/>
    <w:rsid w:val="00222E30"/>
    <w:rsid w:val="00234D84"/>
    <w:rsid w:val="00235B77"/>
    <w:rsid w:val="002366E9"/>
    <w:rsid w:val="00236897"/>
    <w:rsid w:val="00253708"/>
    <w:rsid w:val="00264239"/>
    <w:rsid w:val="0026576F"/>
    <w:rsid w:val="0027065B"/>
    <w:rsid w:val="002744CF"/>
    <w:rsid w:val="00286034"/>
    <w:rsid w:val="002A61BE"/>
    <w:rsid w:val="002B2745"/>
    <w:rsid w:val="002C4DB0"/>
    <w:rsid w:val="002D5D2B"/>
    <w:rsid w:val="002D6C5E"/>
    <w:rsid w:val="002D726B"/>
    <w:rsid w:val="002F78CA"/>
    <w:rsid w:val="003001E3"/>
    <w:rsid w:val="0030298E"/>
    <w:rsid w:val="00303264"/>
    <w:rsid w:val="003152D1"/>
    <w:rsid w:val="00320E6B"/>
    <w:rsid w:val="00326D94"/>
    <w:rsid w:val="00330918"/>
    <w:rsid w:val="00341ECA"/>
    <w:rsid w:val="00342B7C"/>
    <w:rsid w:val="0034476B"/>
    <w:rsid w:val="00345E85"/>
    <w:rsid w:val="00347FA3"/>
    <w:rsid w:val="00350ABA"/>
    <w:rsid w:val="00353E7B"/>
    <w:rsid w:val="003764F7"/>
    <w:rsid w:val="00376ED7"/>
    <w:rsid w:val="00382447"/>
    <w:rsid w:val="003929C3"/>
    <w:rsid w:val="00392F0B"/>
    <w:rsid w:val="0039312E"/>
    <w:rsid w:val="00393B61"/>
    <w:rsid w:val="00394020"/>
    <w:rsid w:val="00394894"/>
    <w:rsid w:val="0039507B"/>
    <w:rsid w:val="0039776C"/>
    <w:rsid w:val="003A383E"/>
    <w:rsid w:val="003B2CB6"/>
    <w:rsid w:val="003D08DD"/>
    <w:rsid w:val="003D76A7"/>
    <w:rsid w:val="003E0D43"/>
    <w:rsid w:val="003E5544"/>
    <w:rsid w:val="003F1EC8"/>
    <w:rsid w:val="003F5849"/>
    <w:rsid w:val="0040341E"/>
    <w:rsid w:val="0040362E"/>
    <w:rsid w:val="0040614A"/>
    <w:rsid w:val="00414E27"/>
    <w:rsid w:val="00422207"/>
    <w:rsid w:val="00423D70"/>
    <w:rsid w:val="004311EF"/>
    <w:rsid w:val="00433B51"/>
    <w:rsid w:val="00436CF4"/>
    <w:rsid w:val="00443265"/>
    <w:rsid w:val="00445728"/>
    <w:rsid w:val="0045212C"/>
    <w:rsid w:val="00452E8C"/>
    <w:rsid w:val="00453DE7"/>
    <w:rsid w:val="0045548E"/>
    <w:rsid w:val="00463AEB"/>
    <w:rsid w:val="0046596C"/>
    <w:rsid w:val="00466C4C"/>
    <w:rsid w:val="004731F5"/>
    <w:rsid w:val="00475212"/>
    <w:rsid w:val="00485180"/>
    <w:rsid w:val="004A67C0"/>
    <w:rsid w:val="004B0D9B"/>
    <w:rsid w:val="004B3F92"/>
    <w:rsid w:val="004C1D38"/>
    <w:rsid w:val="004C3934"/>
    <w:rsid w:val="004C640A"/>
    <w:rsid w:val="004D74E0"/>
    <w:rsid w:val="004E0DDF"/>
    <w:rsid w:val="004E4FD3"/>
    <w:rsid w:val="004F2966"/>
    <w:rsid w:val="00500006"/>
    <w:rsid w:val="00504137"/>
    <w:rsid w:val="005101E6"/>
    <w:rsid w:val="00511AA1"/>
    <w:rsid w:val="00512A01"/>
    <w:rsid w:val="00513153"/>
    <w:rsid w:val="005156E2"/>
    <w:rsid w:val="00523493"/>
    <w:rsid w:val="00530014"/>
    <w:rsid w:val="0055174C"/>
    <w:rsid w:val="00555021"/>
    <w:rsid w:val="005559CB"/>
    <w:rsid w:val="00561848"/>
    <w:rsid w:val="00583AAA"/>
    <w:rsid w:val="005864DD"/>
    <w:rsid w:val="00587E74"/>
    <w:rsid w:val="005A0E6F"/>
    <w:rsid w:val="005A3654"/>
    <w:rsid w:val="005A65C3"/>
    <w:rsid w:val="005B504B"/>
    <w:rsid w:val="005C3FDC"/>
    <w:rsid w:val="005C507E"/>
    <w:rsid w:val="005C5C45"/>
    <w:rsid w:val="005D59EC"/>
    <w:rsid w:val="005D769F"/>
    <w:rsid w:val="005E58F4"/>
    <w:rsid w:val="005F4000"/>
    <w:rsid w:val="005F72A2"/>
    <w:rsid w:val="00600C3A"/>
    <w:rsid w:val="00601860"/>
    <w:rsid w:val="00601D94"/>
    <w:rsid w:val="006150EC"/>
    <w:rsid w:val="0062441A"/>
    <w:rsid w:val="006264C4"/>
    <w:rsid w:val="00641BCE"/>
    <w:rsid w:val="006439E7"/>
    <w:rsid w:val="00650E35"/>
    <w:rsid w:val="0065217F"/>
    <w:rsid w:val="00653BB5"/>
    <w:rsid w:val="0065429B"/>
    <w:rsid w:val="0065445E"/>
    <w:rsid w:val="00656789"/>
    <w:rsid w:val="00661255"/>
    <w:rsid w:val="00673037"/>
    <w:rsid w:val="006744CD"/>
    <w:rsid w:val="006830F3"/>
    <w:rsid w:val="0068587D"/>
    <w:rsid w:val="00693C9A"/>
    <w:rsid w:val="00694807"/>
    <w:rsid w:val="006A4FE5"/>
    <w:rsid w:val="006C6CB7"/>
    <w:rsid w:val="006C773E"/>
    <w:rsid w:val="006D4EB8"/>
    <w:rsid w:val="006D55B1"/>
    <w:rsid w:val="006D6B59"/>
    <w:rsid w:val="006D6B6D"/>
    <w:rsid w:val="006E1FCE"/>
    <w:rsid w:val="006E68C7"/>
    <w:rsid w:val="006F471E"/>
    <w:rsid w:val="0070055E"/>
    <w:rsid w:val="007007D5"/>
    <w:rsid w:val="00713379"/>
    <w:rsid w:val="007155CA"/>
    <w:rsid w:val="0071720F"/>
    <w:rsid w:val="00720CAD"/>
    <w:rsid w:val="00722189"/>
    <w:rsid w:val="00725937"/>
    <w:rsid w:val="00730F9A"/>
    <w:rsid w:val="007325BC"/>
    <w:rsid w:val="00734C5F"/>
    <w:rsid w:val="00736055"/>
    <w:rsid w:val="00753B33"/>
    <w:rsid w:val="00757C77"/>
    <w:rsid w:val="007674DE"/>
    <w:rsid w:val="0077099A"/>
    <w:rsid w:val="00770ABF"/>
    <w:rsid w:val="007816CF"/>
    <w:rsid w:val="0079481A"/>
    <w:rsid w:val="007A3038"/>
    <w:rsid w:val="007A3B7B"/>
    <w:rsid w:val="007A4915"/>
    <w:rsid w:val="007B1218"/>
    <w:rsid w:val="007B46BF"/>
    <w:rsid w:val="007B48E0"/>
    <w:rsid w:val="007C1542"/>
    <w:rsid w:val="007D4910"/>
    <w:rsid w:val="007D622B"/>
    <w:rsid w:val="007E094E"/>
    <w:rsid w:val="007E0D6D"/>
    <w:rsid w:val="007E12D8"/>
    <w:rsid w:val="007E358A"/>
    <w:rsid w:val="007F0E79"/>
    <w:rsid w:val="00806A96"/>
    <w:rsid w:val="00826943"/>
    <w:rsid w:val="008313CC"/>
    <w:rsid w:val="00835C09"/>
    <w:rsid w:val="00841AB9"/>
    <w:rsid w:val="0084235B"/>
    <w:rsid w:val="008432DA"/>
    <w:rsid w:val="00845B2A"/>
    <w:rsid w:val="00846454"/>
    <w:rsid w:val="00846938"/>
    <w:rsid w:val="00860410"/>
    <w:rsid w:val="00860AFD"/>
    <w:rsid w:val="0086239D"/>
    <w:rsid w:val="00866BBA"/>
    <w:rsid w:val="008705D0"/>
    <w:rsid w:val="00871EF1"/>
    <w:rsid w:val="00880AEE"/>
    <w:rsid w:val="0088328A"/>
    <w:rsid w:val="008941E9"/>
    <w:rsid w:val="008B39E0"/>
    <w:rsid w:val="008E3DFE"/>
    <w:rsid w:val="008E58E3"/>
    <w:rsid w:val="008F04EF"/>
    <w:rsid w:val="008F16AB"/>
    <w:rsid w:val="008F219F"/>
    <w:rsid w:val="008F26C7"/>
    <w:rsid w:val="008F2C27"/>
    <w:rsid w:val="00910640"/>
    <w:rsid w:val="00912A55"/>
    <w:rsid w:val="00913546"/>
    <w:rsid w:val="00933CC7"/>
    <w:rsid w:val="00933F8A"/>
    <w:rsid w:val="00943ABC"/>
    <w:rsid w:val="009445C6"/>
    <w:rsid w:val="00946501"/>
    <w:rsid w:val="00953641"/>
    <w:rsid w:val="009539DC"/>
    <w:rsid w:val="00955F59"/>
    <w:rsid w:val="00957536"/>
    <w:rsid w:val="00965676"/>
    <w:rsid w:val="009821D4"/>
    <w:rsid w:val="00987954"/>
    <w:rsid w:val="009932A1"/>
    <w:rsid w:val="009A3179"/>
    <w:rsid w:val="009A3A37"/>
    <w:rsid w:val="009A4FF8"/>
    <w:rsid w:val="009B0120"/>
    <w:rsid w:val="009B52D2"/>
    <w:rsid w:val="009B6A42"/>
    <w:rsid w:val="009B744D"/>
    <w:rsid w:val="009C5C90"/>
    <w:rsid w:val="009C7A63"/>
    <w:rsid w:val="009D3AA3"/>
    <w:rsid w:val="009E3B12"/>
    <w:rsid w:val="009E7AE7"/>
    <w:rsid w:val="009F600D"/>
    <w:rsid w:val="00A00205"/>
    <w:rsid w:val="00A02490"/>
    <w:rsid w:val="00A051EB"/>
    <w:rsid w:val="00A15F3E"/>
    <w:rsid w:val="00A230F4"/>
    <w:rsid w:val="00A23787"/>
    <w:rsid w:val="00A26068"/>
    <w:rsid w:val="00A27645"/>
    <w:rsid w:val="00A34961"/>
    <w:rsid w:val="00A43C13"/>
    <w:rsid w:val="00A45B4F"/>
    <w:rsid w:val="00A52388"/>
    <w:rsid w:val="00A53C75"/>
    <w:rsid w:val="00A53F72"/>
    <w:rsid w:val="00A64F67"/>
    <w:rsid w:val="00A652BE"/>
    <w:rsid w:val="00A66DB7"/>
    <w:rsid w:val="00A74336"/>
    <w:rsid w:val="00A7790C"/>
    <w:rsid w:val="00A77B7A"/>
    <w:rsid w:val="00A84030"/>
    <w:rsid w:val="00A85CCC"/>
    <w:rsid w:val="00A9272C"/>
    <w:rsid w:val="00A95F14"/>
    <w:rsid w:val="00A97112"/>
    <w:rsid w:val="00AA0205"/>
    <w:rsid w:val="00AA25CC"/>
    <w:rsid w:val="00AC6A13"/>
    <w:rsid w:val="00AD1211"/>
    <w:rsid w:val="00AD5385"/>
    <w:rsid w:val="00AE0979"/>
    <w:rsid w:val="00AE1350"/>
    <w:rsid w:val="00AE6356"/>
    <w:rsid w:val="00AE7E85"/>
    <w:rsid w:val="00AF2528"/>
    <w:rsid w:val="00AF4742"/>
    <w:rsid w:val="00B049A6"/>
    <w:rsid w:val="00B07F30"/>
    <w:rsid w:val="00B216C5"/>
    <w:rsid w:val="00B25342"/>
    <w:rsid w:val="00B322C5"/>
    <w:rsid w:val="00B3373F"/>
    <w:rsid w:val="00B355F5"/>
    <w:rsid w:val="00B36BC8"/>
    <w:rsid w:val="00B46444"/>
    <w:rsid w:val="00B55456"/>
    <w:rsid w:val="00B555D0"/>
    <w:rsid w:val="00B56920"/>
    <w:rsid w:val="00B80F48"/>
    <w:rsid w:val="00B84E0F"/>
    <w:rsid w:val="00B92570"/>
    <w:rsid w:val="00B97D6D"/>
    <w:rsid w:val="00BA5CE1"/>
    <w:rsid w:val="00BA7825"/>
    <w:rsid w:val="00BB1F47"/>
    <w:rsid w:val="00BB528A"/>
    <w:rsid w:val="00BB6A20"/>
    <w:rsid w:val="00BB7117"/>
    <w:rsid w:val="00BC0974"/>
    <w:rsid w:val="00BD0564"/>
    <w:rsid w:val="00BD675E"/>
    <w:rsid w:val="00BE3C1C"/>
    <w:rsid w:val="00BE40F0"/>
    <w:rsid w:val="00BF1AAC"/>
    <w:rsid w:val="00C031F0"/>
    <w:rsid w:val="00C15860"/>
    <w:rsid w:val="00C15F6A"/>
    <w:rsid w:val="00C22037"/>
    <w:rsid w:val="00C222F7"/>
    <w:rsid w:val="00C276C6"/>
    <w:rsid w:val="00C30663"/>
    <w:rsid w:val="00C36602"/>
    <w:rsid w:val="00C4453C"/>
    <w:rsid w:val="00C46857"/>
    <w:rsid w:val="00C54B6A"/>
    <w:rsid w:val="00C62248"/>
    <w:rsid w:val="00C73D17"/>
    <w:rsid w:val="00C864DD"/>
    <w:rsid w:val="00C90200"/>
    <w:rsid w:val="00C91916"/>
    <w:rsid w:val="00C91ADC"/>
    <w:rsid w:val="00C95451"/>
    <w:rsid w:val="00C96B8C"/>
    <w:rsid w:val="00CA116F"/>
    <w:rsid w:val="00CA325B"/>
    <w:rsid w:val="00CB5479"/>
    <w:rsid w:val="00CC03AB"/>
    <w:rsid w:val="00CC7B9E"/>
    <w:rsid w:val="00CE6776"/>
    <w:rsid w:val="00D074E7"/>
    <w:rsid w:val="00D13E9C"/>
    <w:rsid w:val="00D23D33"/>
    <w:rsid w:val="00D316B1"/>
    <w:rsid w:val="00D43479"/>
    <w:rsid w:val="00D508CF"/>
    <w:rsid w:val="00D539D7"/>
    <w:rsid w:val="00D56A1D"/>
    <w:rsid w:val="00D617B9"/>
    <w:rsid w:val="00D61E1F"/>
    <w:rsid w:val="00D627AC"/>
    <w:rsid w:val="00D669F9"/>
    <w:rsid w:val="00D705C5"/>
    <w:rsid w:val="00D71512"/>
    <w:rsid w:val="00D75D28"/>
    <w:rsid w:val="00D800AB"/>
    <w:rsid w:val="00D80405"/>
    <w:rsid w:val="00D8238C"/>
    <w:rsid w:val="00D84048"/>
    <w:rsid w:val="00D97FCC"/>
    <w:rsid w:val="00DA1C0D"/>
    <w:rsid w:val="00DB11A5"/>
    <w:rsid w:val="00DB6DCB"/>
    <w:rsid w:val="00DC0ACC"/>
    <w:rsid w:val="00DC6D81"/>
    <w:rsid w:val="00DD1852"/>
    <w:rsid w:val="00DD31A3"/>
    <w:rsid w:val="00DE1599"/>
    <w:rsid w:val="00DE3262"/>
    <w:rsid w:val="00DE5085"/>
    <w:rsid w:val="00DE5450"/>
    <w:rsid w:val="00DF0A28"/>
    <w:rsid w:val="00E00A3C"/>
    <w:rsid w:val="00E05386"/>
    <w:rsid w:val="00E136A1"/>
    <w:rsid w:val="00E238E8"/>
    <w:rsid w:val="00E2578A"/>
    <w:rsid w:val="00E572D2"/>
    <w:rsid w:val="00E63044"/>
    <w:rsid w:val="00E67656"/>
    <w:rsid w:val="00E7194B"/>
    <w:rsid w:val="00E7213B"/>
    <w:rsid w:val="00E725C0"/>
    <w:rsid w:val="00E80C83"/>
    <w:rsid w:val="00E825C9"/>
    <w:rsid w:val="00E87AB3"/>
    <w:rsid w:val="00EA1DE3"/>
    <w:rsid w:val="00EB498E"/>
    <w:rsid w:val="00EB6C9A"/>
    <w:rsid w:val="00EC6FB3"/>
    <w:rsid w:val="00ED09A1"/>
    <w:rsid w:val="00ED38E8"/>
    <w:rsid w:val="00ED546B"/>
    <w:rsid w:val="00EE44F9"/>
    <w:rsid w:val="00EF0140"/>
    <w:rsid w:val="00EF291B"/>
    <w:rsid w:val="00EF586B"/>
    <w:rsid w:val="00EF62BC"/>
    <w:rsid w:val="00F04F65"/>
    <w:rsid w:val="00F06366"/>
    <w:rsid w:val="00F07BAA"/>
    <w:rsid w:val="00F159E4"/>
    <w:rsid w:val="00F202C8"/>
    <w:rsid w:val="00F36524"/>
    <w:rsid w:val="00F40739"/>
    <w:rsid w:val="00F47EB6"/>
    <w:rsid w:val="00F624F5"/>
    <w:rsid w:val="00F641EF"/>
    <w:rsid w:val="00F67270"/>
    <w:rsid w:val="00F73B1D"/>
    <w:rsid w:val="00F8753D"/>
    <w:rsid w:val="00F90EE6"/>
    <w:rsid w:val="00F95062"/>
    <w:rsid w:val="00FA0DF7"/>
    <w:rsid w:val="00FB2DF9"/>
    <w:rsid w:val="00FC18A7"/>
    <w:rsid w:val="00FC3D2F"/>
    <w:rsid w:val="00FC445F"/>
    <w:rsid w:val="00FD1EFF"/>
    <w:rsid w:val="00FD7969"/>
    <w:rsid w:val="00FE08E2"/>
    <w:rsid w:val="00FE2CC0"/>
    <w:rsid w:val="00FE39A5"/>
    <w:rsid w:val="00FE55C1"/>
    <w:rsid w:val="00FE7487"/>
    <w:rsid w:val="00FF6073"/>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29"/>
      </o:rules>
    </o:shapelayout>
  </w:shapeDefaults>
  <w:decimalSymbol w:val=","/>
  <w:listSeparator w:val=";"/>
  <w14:docId w14:val="2D723720"/>
  <w15:docId w15:val="{FF9110B3-3758-45A3-B924-E6A5C97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91B"/>
    <w:rPr>
      <w:sz w:val="24"/>
      <w:szCs w:val="24"/>
    </w:rPr>
  </w:style>
  <w:style w:type="paragraph" w:styleId="2">
    <w:name w:val="heading 2"/>
    <w:basedOn w:val="a"/>
    <w:next w:val="a"/>
    <w:link w:val="20"/>
    <w:semiHidden/>
    <w:unhideWhenUsed/>
    <w:qFormat/>
    <w:rsid w:val="001572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2F78C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F291B"/>
    <w:pPr>
      <w:spacing w:after="120"/>
    </w:pPr>
  </w:style>
  <w:style w:type="character" w:customStyle="1" w:styleId="a4">
    <w:name w:val="Текст сноски Знак"/>
    <w:basedOn w:val="a0"/>
    <w:link w:val="a5"/>
    <w:locked/>
    <w:rsid w:val="00EF291B"/>
    <w:rPr>
      <w:lang w:val="ru-RU" w:eastAsia="ru-RU" w:bidi="ar-SA"/>
    </w:rPr>
  </w:style>
  <w:style w:type="paragraph" w:styleId="a5">
    <w:name w:val="footnote text"/>
    <w:basedOn w:val="a"/>
    <w:link w:val="a4"/>
    <w:rsid w:val="00EF291B"/>
    <w:rPr>
      <w:sz w:val="20"/>
      <w:szCs w:val="20"/>
    </w:rPr>
  </w:style>
  <w:style w:type="character" w:styleId="a6">
    <w:name w:val="footnote reference"/>
    <w:basedOn w:val="a0"/>
    <w:rsid w:val="00EF291B"/>
    <w:rPr>
      <w:vertAlign w:val="superscript"/>
    </w:rPr>
  </w:style>
  <w:style w:type="character" w:styleId="a7">
    <w:name w:val="Strong"/>
    <w:basedOn w:val="a0"/>
    <w:uiPriority w:val="22"/>
    <w:qFormat/>
    <w:rsid w:val="00EF291B"/>
    <w:rPr>
      <w:b/>
      <w:bCs/>
    </w:rPr>
  </w:style>
  <w:style w:type="paragraph" w:styleId="a8">
    <w:name w:val="header"/>
    <w:basedOn w:val="a"/>
    <w:rsid w:val="00EF291B"/>
    <w:pPr>
      <w:tabs>
        <w:tab w:val="center" w:pos="4677"/>
        <w:tab w:val="right" w:pos="9355"/>
      </w:tabs>
    </w:pPr>
  </w:style>
  <w:style w:type="character" w:styleId="a9">
    <w:name w:val="page number"/>
    <w:basedOn w:val="a0"/>
    <w:rsid w:val="00EF291B"/>
  </w:style>
  <w:style w:type="paragraph" w:styleId="aa">
    <w:name w:val="Balloon Text"/>
    <w:basedOn w:val="a"/>
    <w:semiHidden/>
    <w:rsid w:val="00CC03AB"/>
    <w:rPr>
      <w:rFonts w:ascii="Tahoma" w:hAnsi="Tahoma" w:cs="Tahoma"/>
      <w:sz w:val="16"/>
      <w:szCs w:val="16"/>
    </w:rPr>
  </w:style>
  <w:style w:type="character" w:customStyle="1" w:styleId="30">
    <w:name w:val="Заголовок 3 Знак"/>
    <w:basedOn w:val="a0"/>
    <w:link w:val="3"/>
    <w:rsid w:val="002F78CA"/>
    <w:rPr>
      <w:rFonts w:ascii="Cambria" w:hAnsi="Cambria"/>
      <w:b/>
      <w:bCs/>
      <w:sz w:val="26"/>
      <w:szCs w:val="26"/>
    </w:rPr>
  </w:style>
  <w:style w:type="paragraph" w:customStyle="1" w:styleId="ab">
    <w:name w:val="Знак"/>
    <w:basedOn w:val="a"/>
    <w:rsid w:val="008313CC"/>
    <w:pPr>
      <w:spacing w:before="100" w:beforeAutospacing="1" w:after="100" w:afterAutospacing="1"/>
    </w:pPr>
    <w:rPr>
      <w:rFonts w:ascii="Tahoma" w:eastAsia="Calibri" w:hAnsi="Tahoma" w:cs="Tahoma"/>
      <w:sz w:val="20"/>
      <w:szCs w:val="20"/>
      <w:lang w:val="en-US" w:eastAsia="en-US"/>
    </w:rPr>
  </w:style>
  <w:style w:type="paragraph" w:styleId="ac">
    <w:name w:val="List Paragraph"/>
    <w:basedOn w:val="a"/>
    <w:uiPriority w:val="34"/>
    <w:qFormat/>
    <w:rsid w:val="000E4D29"/>
    <w:pPr>
      <w:ind w:left="720"/>
      <w:contextualSpacing/>
    </w:pPr>
  </w:style>
  <w:style w:type="character" w:styleId="ad">
    <w:name w:val="Hyperlink"/>
    <w:rsid w:val="00303264"/>
    <w:rPr>
      <w:color w:val="0000FF"/>
      <w:u w:val="single"/>
    </w:rPr>
  </w:style>
  <w:style w:type="table" w:styleId="ae">
    <w:name w:val="Table Grid"/>
    <w:basedOn w:val="a1"/>
    <w:rsid w:val="0077099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1">
    <w:name w:val="Body Text 2"/>
    <w:basedOn w:val="a"/>
    <w:link w:val="210"/>
    <w:uiPriority w:val="99"/>
    <w:unhideWhenUsed/>
    <w:rsid w:val="008F26C7"/>
    <w:pPr>
      <w:suppressAutoHyphens/>
      <w:spacing w:after="120" w:line="480" w:lineRule="auto"/>
      <w:ind w:firstLine="709"/>
      <w:jc w:val="both"/>
    </w:pPr>
    <w:rPr>
      <w:rFonts w:eastAsia="SimSun" w:cs="Tahoma"/>
      <w:sz w:val="28"/>
      <w:szCs w:val="22"/>
      <w:lang w:eastAsia="en-US"/>
    </w:rPr>
  </w:style>
  <w:style w:type="character" w:customStyle="1" w:styleId="22">
    <w:name w:val="Основной текст 2 Знак"/>
    <w:basedOn w:val="a0"/>
    <w:rsid w:val="008F26C7"/>
    <w:rPr>
      <w:sz w:val="24"/>
      <w:szCs w:val="24"/>
    </w:rPr>
  </w:style>
  <w:style w:type="character" w:customStyle="1" w:styleId="210">
    <w:name w:val="Основной текст 2 Знак1"/>
    <w:link w:val="21"/>
    <w:uiPriority w:val="99"/>
    <w:rsid w:val="008F26C7"/>
    <w:rPr>
      <w:rFonts w:eastAsia="SimSun" w:cs="Tahoma"/>
      <w:sz w:val="28"/>
      <w:szCs w:val="22"/>
      <w:lang w:eastAsia="en-US"/>
    </w:rPr>
  </w:style>
  <w:style w:type="paragraph" w:styleId="af">
    <w:name w:val="footer"/>
    <w:basedOn w:val="a"/>
    <w:link w:val="af0"/>
    <w:rsid w:val="00A74336"/>
    <w:pPr>
      <w:tabs>
        <w:tab w:val="center" w:pos="4677"/>
        <w:tab w:val="right" w:pos="9355"/>
      </w:tabs>
    </w:pPr>
  </w:style>
  <w:style w:type="character" w:customStyle="1" w:styleId="af0">
    <w:name w:val="Нижний колонтитул Знак"/>
    <w:basedOn w:val="a0"/>
    <w:link w:val="af"/>
    <w:rsid w:val="00A74336"/>
    <w:rPr>
      <w:sz w:val="24"/>
      <w:szCs w:val="24"/>
    </w:rPr>
  </w:style>
  <w:style w:type="character" w:customStyle="1" w:styleId="20">
    <w:name w:val="Заголовок 2 Знак"/>
    <w:basedOn w:val="a0"/>
    <w:link w:val="2"/>
    <w:rsid w:val="00157217"/>
    <w:rPr>
      <w:rFonts w:asciiTheme="majorHAnsi" w:eastAsiaTheme="majorEastAsia" w:hAnsiTheme="majorHAnsi" w:cstheme="majorBidi"/>
      <w:b/>
      <w:bCs/>
      <w:color w:val="4F81BD" w:themeColor="accent1"/>
      <w:sz w:val="26"/>
      <w:szCs w:val="26"/>
    </w:rPr>
  </w:style>
  <w:style w:type="character" w:customStyle="1" w:styleId="normalchar1">
    <w:name w:val="normal__char1"/>
    <w:rsid w:val="00157217"/>
    <w:rPr>
      <w:rFonts w:ascii="Arial" w:hAnsi="Arial" w:cs="Arial" w:hint="default"/>
      <w:sz w:val="22"/>
      <w:szCs w:val="22"/>
    </w:rPr>
  </w:style>
  <w:style w:type="paragraph" w:customStyle="1" w:styleId="1">
    <w:name w:val="Обычный1"/>
    <w:basedOn w:val="a"/>
    <w:rsid w:val="00157217"/>
    <w:pPr>
      <w:spacing w:after="200" w:line="260" w:lineRule="atLeast"/>
    </w:pPr>
    <w:rPr>
      <w:rFonts w:ascii="Arial" w:hAnsi="Arial" w:cs="Arial"/>
      <w:sz w:val="22"/>
      <w:szCs w:val="22"/>
    </w:rPr>
  </w:style>
  <w:style w:type="character" w:customStyle="1" w:styleId="normalchar10">
    <w:name w:val="normalchar1"/>
    <w:basedOn w:val="a0"/>
    <w:rsid w:val="00693C9A"/>
  </w:style>
  <w:style w:type="paragraph" w:customStyle="1" w:styleId="ConsPlusTitle">
    <w:name w:val="ConsPlusTitle"/>
    <w:uiPriority w:val="99"/>
    <w:rsid w:val="003D76A7"/>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03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81DA2-548E-42FE-B9FE-DF6D88938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4694851</TotalTime>
  <Pages>1</Pages>
  <Words>288</Words>
  <Characters>1646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yanina</dc:creator>
  <cp:lastModifiedBy>Acer</cp:lastModifiedBy>
  <cp:revision>18</cp:revision>
  <cp:lastPrinted>2019-12-17T05:50:00Z</cp:lastPrinted>
  <dcterms:created xsi:type="dcterms:W3CDTF">2019-02-28T09:59:00Z</dcterms:created>
  <dcterms:modified xsi:type="dcterms:W3CDTF">2019-12-19T13:59:00Z</dcterms:modified>
</cp:coreProperties>
</file>