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1136"/>
        <w:gridCol w:w="9"/>
        <w:gridCol w:w="4229"/>
      </w:tblGrid>
      <w:tr w:rsidR="00A96D04" w:rsidRPr="006D3780" w:rsidTr="00A96D04">
        <w:trPr>
          <w:trHeight w:val="1071"/>
          <w:jc w:val="center"/>
        </w:trPr>
        <w:tc>
          <w:tcPr>
            <w:tcW w:w="4543" w:type="dxa"/>
            <w:hideMark/>
          </w:tcPr>
          <w:p w:rsidR="00A96D04" w:rsidRPr="006D3780" w:rsidRDefault="00A96D04" w:rsidP="00F66CAC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</w:pP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A96D04" w:rsidRPr="006D3780" w:rsidRDefault="00A96D04" w:rsidP="00F66CAC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</w:pP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A96D04" w:rsidRPr="006D3780" w:rsidRDefault="00A96D04" w:rsidP="00F66CAC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>БалтасинскОГО</w:t>
            </w:r>
          </w:p>
          <w:p w:rsidR="00A96D04" w:rsidRPr="00E11E8B" w:rsidRDefault="00A96D04" w:rsidP="00F66CAC">
            <w:pPr>
              <w:pStyle w:val="3"/>
              <w:spacing w:before="0" w:after="0"/>
              <w:jc w:val="center"/>
              <w:rPr>
                <w:rFonts w:ascii="TLB Times NR" w:hAnsi="TLB Times NR"/>
                <w:b w:val="0"/>
                <w:sz w:val="28"/>
                <w:szCs w:val="28"/>
              </w:rPr>
            </w:pPr>
            <w:r w:rsidRPr="00E11E8B">
              <w:rPr>
                <w:rFonts w:ascii="TLB Times NR" w:hAnsi="TLB Times NR"/>
                <w:b w:val="0"/>
                <w:caps/>
                <w:sz w:val="28"/>
                <w:szCs w:val="28"/>
              </w:rPr>
              <w:t>МУНИЦИПАЛЬНОГО</w:t>
            </w:r>
            <w:r w:rsidRPr="00E11E8B">
              <w:rPr>
                <w:rFonts w:ascii="TLB Times NR" w:hAnsi="TLB Times NR"/>
                <w:caps/>
                <w:sz w:val="28"/>
                <w:szCs w:val="28"/>
              </w:rPr>
              <w:t xml:space="preserve"> </w:t>
            </w:r>
            <w:r w:rsidRPr="00E11E8B">
              <w:rPr>
                <w:rFonts w:ascii="TLB Times NR" w:hAnsi="TLB Times NR"/>
                <w:b w:val="0"/>
                <w:caps/>
                <w:sz w:val="28"/>
                <w:szCs w:val="28"/>
              </w:rPr>
              <w:t>РАЙОНА</w:t>
            </w:r>
            <w:r w:rsidRPr="00E11E8B">
              <w:rPr>
                <w:rFonts w:ascii="TLB Times NR" w:hAnsi="TLB Times NR"/>
                <w:caps/>
                <w:sz w:val="28"/>
                <w:szCs w:val="28"/>
              </w:rPr>
              <w:t xml:space="preserve"> </w:t>
            </w:r>
            <w:r w:rsidRPr="00E11E8B">
              <w:rPr>
                <w:rFonts w:ascii="TLB Times NR" w:hAnsi="TLB Times NR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A96D04" w:rsidRPr="006D3780" w:rsidRDefault="00A96D04" w:rsidP="00F66CAC">
            <w:pPr>
              <w:ind w:left="-18"/>
              <w:jc w:val="center"/>
              <w:rPr>
                <w:rFonts w:ascii="TLB Times NR" w:hAnsi="TLB Times NR"/>
                <w:b/>
                <w:bCs/>
                <w:caps/>
                <w:sz w:val="28"/>
                <w:szCs w:val="28"/>
                <w:lang w:val="en-US"/>
              </w:rPr>
            </w:pPr>
            <w:r w:rsidRPr="006D3780">
              <w:rPr>
                <w:rFonts w:ascii="TLB Times NR" w:hAnsi="TLB Times NR"/>
                <w:b/>
                <w:caps/>
                <w:noProof/>
                <w:sz w:val="28"/>
                <w:szCs w:val="28"/>
              </w:rPr>
              <w:t xml:space="preserve"> </w:t>
            </w:r>
            <w:r>
              <w:rPr>
                <w:rFonts w:ascii="TLB Times NR" w:hAnsi="TLB Times NR"/>
                <w:b/>
                <w:caps/>
                <w:noProof/>
                <w:sz w:val="28"/>
                <w:szCs w:val="28"/>
              </w:rPr>
              <w:drawing>
                <wp:inline distT="0" distB="0" distL="0" distR="0" wp14:anchorId="42897685" wp14:editId="2E94AEEC">
                  <wp:extent cx="657225" cy="828675"/>
                  <wp:effectExtent l="0" t="0" r="9525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A96D04" w:rsidRPr="006D3780" w:rsidRDefault="00A96D04" w:rsidP="00F66CAC">
            <w:pPr>
              <w:ind w:right="57"/>
              <w:jc w:val="center"/>
              <w:rPr>
                <w:rFonts w:ascii="TLB Times NR" w:hAnsi="TLB Times NR"/>
                <w:sz w:val="28"/>
                <w:szCs w:val="28"/>
              </w:rPr>
            </w:pPr>
            <w:r w:rsidRPr="006D3780">
              <w:rPr>
                <w:rFonts w:ascii="TLB Times NR" w:hAnsi="TLB Times NR"/>
                <w:sz w:val="28"/>
                <w:szCs w:val="28"/>
              </w:rPr>
              <w:t xml:space="preserve"> ТАТАРСТАН РЕСПУБЛИКАСЫ</w:t>
            </w:r>
          </w:p>
          <w:p w:rsidR="00A96D04" w:rsidRPr="006D3780" w:rsidRDefault="00A96D04" w:rsidP="00F66CAC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A96D04" w:rsidRPr="006D3780" w:rsidRDefault="00A96D04" w:rsidP="00F66CAC">
            <w:pPr>
              <w:jc w:val="center"/>
              <w:rPr>
                <w:rFonts w:ascii="TLB Times NR" w:hAnsi="TLB Times NR"/>
                <w:bCs/>
                <w:caps/>
                <w:sz w:val="28"/>
                <w:szCs w:val="28"/>
              </w:rPr>
            </w:pP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РАЙОНы </w:t>
            </w:r>
          </w:p>
          <w:p w:rsidR="00A96D04" w:rsidRPr="006D3780" w:rsidRDefault="00A96D04" w:rsidP="00F66CAC">
            <w:pPr>
              <w:ind w:left="417" w:right="57" w:hanging="417"/>
              <w:jc w:val="center"/>
              <w:rPr>
                <w:rFonts w:ascii="TLB Times NR" w:hAnsi="TLB Times NR"/>
                <w:i/>
                <w:iCs/>
                <w:sz w:val="28"/>
                <w:szCs w:val="28"/>
              </w:rPr>
            </w:pPr>
            <w:r w:rsidRPr="006D3780">
              <w:rPr>
                <w:rFonts w:ascii="TLB Times NR" w:hAnsi="TLB Times NR"/>
                <w:sz w:val="28"/>
                <w:szCs w:val="28"/>
                <w:lang w:val="tt-RU"/>
              </w:rPr>
              <w:t>НӨНӘГӘР</w:t>
            </w:r>
            <w:r w:rsidRPr="006D3780">
              <w:rPr>
                <w:rFonts w:ascii="TLB Times NR" w:hAnsi="TLB Times NR"/>
                <w:b/>
                <w:sz w:val="28"/>
                <w:szCs w:val="28"/>
                <w:lang w:val="tt-RU"/>
              </w:rPr>
              <w:t xml:space="preserve"> </w:t>
            </w: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 xml:space="preserve"> авыл  </w:t>
            </w:r>
            <w:r w:rsidRPr="006D3780">
              <w:rPr>
                <w:rFonts w:ascii="TLB Times NR" w:hAnsi="TLB Times NR"/>
                <w:bCs/>
                <w:caps/>
                <w:sz w:val="28"/>
                <w:szCs w:val="28"/>
                <w:lang w:val="tt-RU"/>
              </w:rPr>
              <w:t xml:space="preserve">җирлеге  </w:t>
            </w:r>
            <w:r w:rsidRPr="006D3780">
              <w:rPr>
                <w:rFonts w:ascii="TLB Times NR" w:hAnsi="TLB Times NR"/>
                <w:bCs/>
                <w:caps/>
                <w:sz w:val="28"/>
                <w:szCs w:val="28"/>
              </w:rPr>
              <w:t>советы</w:t>
            </w:r>
          </w:p>
        </w:tc>
      </w:tr>
      <w:tr w:rsidR="00A96D04" w:rsidRPr="006D3780" w:rsidTr="00A96D04">
        <w:trPr>
          <w:trHeight w:val="70"/>
          <w:jc w:val="center"/>
        </w:trPr>
        <w:tc>
          <w:tcPr>
            <w:tcW w:w="4543" w:type="dxa"/>
            <w:hideMark/>
          </w:tcPr>
          <w:p w:rsidR="00A96D04" w:rsidRPr="00BF151B" w:rsidRDefault="00A96D04" w:rsidP="00F66CAC">
            <w:pPr>
              <w:ind w:right="57"/>
              <w:jc w:val="center"/>
              <w:rPr>
                <w:rFonts w:ascii="TLB Times NR" w:hAnsi="TLB Times NR"/>
                <w:sz w:val="22"/>
                <w:szCs w:val="22"/>
              </w:rPr>
            </w:pPr>
            <w:r w:rsidRPr="00BF151B">
              <w:rPr>
                <w:rFonts w:ascii="TLB Times NR" w:hAnsi="TLB Times NR"/>
                <w:sz w:val="22"/>
                <w:szCs w:val="22"/>
              </w:rPr>
              <w:t xml:space="preserve">ул. Ленина, д. 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97</w:t>
            </w:r>
            <w:r w:rsidRPr="00BF151B">
              <w:rPr>
                <w:rFonts w:ascii="TLB Times NR" w:hAnsi="TLB Times NR"/>
                <w:sz w:val="22"/>
                <w:szCs w:val="22"/>
              </w:rPr>
              <w:t>,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 xml:space="preserve"> с</w:t>
            </w:r>
            <w:r w:rsidRPr="00BF151B">
              <w:rPr>
                <w:rFonts w:ascii="TLB Times NR" w:hAnsi="TLB Times NR"/>
                <w:sz w:val="22"/>
                <w:szCs w:val="22"/>
              </w:rPr>
              <w:t xml:space="preserve">. 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Нуринер</w:t>
            </w:r>
            <w:r w:rsidRPr="00BF151B">
              <w:rPr>
                <w:rFonts w:ascii="TLB Times NR" w:hAnsi="TLB Times NR"/>
                <w:sz w:val="22"/>
                <w:szCs w:val="22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A96D04" w:rsidRPr="006D3780" w:rsidRDefault="00A96D04" w:rsidP="00F66CAC">
            <w:pPr>
              <w:rPr>
                <w:rFonts w:ascii="TLB Times NR" w:hAnsi="TLB Times NR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38" w:type="dxa"/>
            <w:gridSpan w:val="2"/>
            <w:hideMark/>
          </w:tcPr>
          <w:p w:rsidR="00A96D04" w:rsidRPr="00BF151B" w:rsidRDefault="00A96D04" w:rsidP="00F66CAC">
            <w:pPr>
              <w:ind w:right="57"/>
              <w:jc w:val="center"/>
              <w:rPr>
                <w:rFonts w:ascii="TLB Times NR" w:hAnsi="TLB Times NR"/>
                <w:sz w:val="22"/>
                <w:szCs w:val="22"/>
              </w:rPr>
            </w:pPr>
            <w:r w:rsidRPr="006D3780">
              <w:rPr>
                <w:rFonts w:ascii="TLB Times NR" w:hAnsi="TLB Times NR"/>
                <w:sz w:val="28"/>
                <w:szCs w:val="28"/>
              </w:rPr>
              <w:t xml:space="preserve">   </w:t>
            </w:r>
            <w:r w:rsidRPr="00BF151B">
              <w:rPr>
                <w:rFonts w:ascii="TLB Times NR" w:hAnsi="TLB Times NR"/>
                <w:sz w:val="22"/>
                <w:szCs w:val="22"/>
              </w:rPr>
              <w:t xml:space="preserve">Ленин </w:t>
            </w:r>
            <w:proofErr w:type="spellStart"/>
            <w:r w:rsidRPr="00BF151B">
              <w:rPr>
                <w:rFonts w:ascii="TLB Times NR" w:hAnsi="TLB Times NR"/>
                <w:sz w:val="22"/>
                <w:szCs w:val="22"/>
              </w:rPr>
              <w:t>ур</w:t>
            </w:r>
            <w:proofErr w:type="spellEnd"/>
            <w:r w:rsidRPr="00BF151B">
              <w:rPr>
                <w:rFonts w:ascii="TLB Times NR" w:hAnsi="TLB Times NR"/>
                <w:sz w:val="22"/>
                <w:szCs w:val="22"/>
              </w:rPr>
              <w:t xml:space="preserve">., 97 </w:t>
            </w:r>
            <w:proofErr w:type="spellStart"/>
            <w:r w:rsidRPr="00BF151B">
              <w:rPr>
                <w:rFonts w:ascii="TLB Times NR" w:hAnsi="TLB Times NR"/>
                <w:sz w:val="22"/>
                <w:szCs w:val="22"/>
              </w:rPr>
              <w:t>нче</w:t>
            </w:r>
            <w:proofErr w:type="spellEnd"/>
            <w:r w:rsidRPr="00BF151B">
              <w:rPr>
                <w:rFonts w:ascii="TLB Times NR" w:hAnsi="TLB Times NR"/>
                <w:sz w:val="22"/>
                <w:szCs w:val="22"/>
              </w:rPr>
              <w:t xml:space="preserve"> </w:t>
            </w:r>
            <w:proofErr w:type="spellStart"/>
            <w:r w:rsidRPr="00BF151B">
              <w:rPr>
                <w:rFonts w:ascii="TLB Times NR" w:hAnsi="TLB Times NR"/>
                <w:sz w:val="22"/>
                <w:szCs w:val="22"/>
              </w:rPr>
              <w:t>йорт</w:t>
            </w:r>
            <w:proofErr w:type="spellEnd"/>
            <w:r w:rsidRPr="00BF151B">
              <w:rPr>
                <w:rFonts w:ascii="TLB Times NR" w:hAnsi="TLB Times NR"/>
                <w:sz w:val="22"/>
                <w:szCs w:val="22"/>
              </w:rPr>
              <w:t xml:space="preserve">, 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Н</w:t>
            </w:r>
            <w:r w:rsidR="00052538" w:rsidRPr="00052538">
              <w:rPr>
                <w:rFonts w:ascii="TLB Times NR" w:hAnsi="TLB Times NR"/>
                <w:sz w:val="16"/>
                <w:szCs w:val="16"/>
                <w:lang w:val="tt-RU"/>
              </w:rPr>
              <w:t>Ө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н</w:t>
            </w:r>
            <w:r w:rsidRPr="00052538">
              <w:rPr>
                <w:rStyle w:val="normalchar1"/>
                <w:sz w:val="20"/>
                <w:szCs w:val="20"/>
              </w:rPr>
              <w:t>ә</w:t>
            </w:r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г</w:t>
            </w:r>
            <w:r w:rsidRPr="00052538">
              <w:rPr>
                <w:rStyle w:val="normalchar1"/>
                <w:sz w:val="20"/>
                <w:szCs w:val="20"/>
              </w:rPr>
              <w:t>ә</w:t>
            </w:r>
            <w:proofErr w:type="gramStart"/>
            <w:r w:rsidRPr="00BF151B">
              <w:rPr>
                <w:rFonts w:ascii="TLB Times NR" w:hAnsi="TLB Times NR"/>
                <w:sz w:val="22"/>
                <w:szCs w:val="22"/>
                <w:lang w:val="tt-RU"/>
              </w:rPr>
              <w:t>р</w:t>
            </w:r>
            <w:proofErr w:type="gramEnd"/>
            <w:r w:rsidRPr="00BF151B">
              <w:rPr>
                <w:rFonts w:ascii="TLB Times NR" w:hAnsi="TLB Times NR"/>
                <w:sz w:val="22"/>
                <w:szCs w:val="22"/>
              </w:rPr>
              <w:t xml:space="preserve"> </w:t>
            </w:r>
            <w:proofErr w:type="spellStart"/>
            <w:r w:rsidRPr="00BF151B">
              <w:rPr>
                <w:rFonts w:ascii="TLB Times NR" w:hAnsi="TLB Times NR"/>
                <w:sz w:val="22"/>
                <w:szCs w:val="22"/>
              </w:rPr>
              <w:t>ав</w:t>
            </w:r>
            <w:proofErr w:type="spellEnd"/>
            <w:r w:rsidRPr="00BF151B">
              <w:rPr>
                <w:rFonts w:ascii="TLB Times NR" w:hAnsi="TLB Times NR"/>
                <w:sz w:val="22"/>
                <w:szCs w:val="22"/>
              </w:rPr>
              <w:t>., 422248</w:t>
            </w:r>
          </w:p>
        </w:tc>
      </w:tr>
      <w:tr w:rsidR="00A96D04" w:rsidRPr="006D3780" w:rsidTr="00A96D04">
        <w:trPr>
          <w:trHeight w:val="669"/>
          <w:jc w:val="center"/>
        </w:trPr>
        <w:tc>
          <w:tcPr>
            <w:tcW w:w="9917" w:type="dxa"/>
            <w:gridSpan w:val="4"/>
          </w:tcPr>
          <w:p w:rsidR="00A96D04" w:rsidRPr="006D3780" w:rsidRDefault="00A96D04" w:rsidP="00F66CAC">
            <w:pPr>
              <w:rPr>
                <w:rFonts w:ascii="TLB Times NR" w:hAnsi="TLB Times NR"/>
              </w:rPr>
            </w:pPr>
            <w:r>
              <w:rPr>
                <w:rFonts w:ascii="TLB Times NR" w:hAnsi="TLB Times NR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76F13" wp14:editId="4D3CEF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6D3780">
              <w:rPr>
                <w:rFonts w:ascii="TLB Times NR" w:hAnsi="TLB Times NR"/>
              </w:rPr>
              <w:t xml:space="preserve">Тел.: (84368) 3-85-21, факс: (84368) 3-85-35. </w:t>
            </w:r>
            <w:r w:rsidRPr="006D3780">
              <w:rPr>
                <w:rFonts w:ascii="TLB Times NR" w:hAnsi="TLB Times NR"/>
                <w:lang w:val="en-US"/>
              </w:rPr>
              <w:t>E</w:t>
            </w:r>
            <w:r w:rsidRPr="006D3780">
              <w:rPr>
                <w:rFonts w:ascii="TLB Times NR" w:hAnsi="TLB Times NR"/>
              </w:rPr>
              <w:t>-</w:t>
            </w:r>
            <w:r w:rsidRPr="006D3780">
              <w:rPr>
                <w:rFonts w:ascii="TLB Times NR" w:hAnsi="TLB Times NR"/>
                <w:lang w:val="en-US"/>
              </w:rPr>
              <w:t>mail</w:t>
            </w:r>
            <w:r w:rsidRPr="006D3780">
              <w:rPr>
                <w:rFonts w:ascii="TLB Times NR" w:hAnsi="TLB Times NR"/>
              </w:rPr>
              <w:t xml:space="preserve">: </w:t>
            </w:r>
            <w:hyperlink r:id="rId7" w:history="1">
              <w:r w:rsidRPr="006D3780">
                <w:rPr>
                  <w:rStyle w:val="a6"/>
                  <w:rFonts w:ascii="TLB Times NR" w:hAnsi="TLB Times NR"/>
                  <w:lang w:val="en-US"/>
                </w:rPr>
                <w:t>Nurin</w:t>
              </w:r>
              <w:r w:rsidRPr="006D3780">
                <w:rPr>
                  <w:rStyle w:val="a6"/>
                  <w:rFonts w:ascii="TLB Times NR" w:hAnsi="TLB Times NR"/>
                </w:rPr>
                <w:t>.</w:t>
              </w:r>
              <w:r w:rsidRPr="006D3780">
                <w:rPr>
                  <w:rStyle w:val="a6"/>
                  <w:rFonts w:ascii="TLB Times NR" w:hAnsi="TLB Times NR"/>
                  <w:lang w:val="en-US"/>
                </w:rPr>
                <w:t>Blt</w:t>
              </w:r>
              <w:r w:rsidRPr="006D3780">
                <w:rPr>
                  <w:rStyle w:val="a6"/>
                  <w:rFonts w:ascii="TLB Times NR" w:hAnsi="TLB Times NR"/>
                </w:rPr>
                <w:t>@</w:t>
              </w:r>
              <w:r w:rsidRPr="006D3780">
                <w:rPr>
                  <w:rStyle w:val="a6"/>
                  <w:rFonts w:ascii="TLB Times NR" w:hAnsi="TLB Times NR"/>
                  <w:lang w:val="en-US"/>
                </w:rPr>
                <w:t>tatar</w:t>
              </w:r>
              <w:r w:rsidRPr="006D3780">
                <w:rPr>
                  <w:rStyle w:val="a6"/>
                  <w:rFonts w:ascii="TLB Times NR" w:hAnsi="TLB Times NR"/>
                </w:rPr>
                <w:t>.</w:t>
              </w:r>
              <w:r w:rsidRPr="006D3780">
                <w:rPr>
                  <w:rStyle w:val="a6"/>
                  <w:rFonts w:ascii="TLB Times NR" w:hAnsi="TLB Times NR"/>
                  <w:lang w:val="en-US"/>
                </w:rPr>
                <w:t>ru</w:t>
              </w:r>
            </w:hyperlink>
            <w:r w:rsidRPr="006D3780">
              <w:rPr>
                <w:rFonts w:ascii="TLB Times NR" w:hAnsi="TLB Times NR"/>
              </w:rPr>
              <w:t xml:space="preserve">  </w:t>
            </w:r>
            <w:r w:rsidRPr="006D3780">
              <w:rPr>
                <w:rFonts w:ascii="TLB Times NR" w:hAnsi="TLB Times NR"/>
                <w:lang w:val="en-US"/>
              </w:rPr>
              <w:t>www</w:t>
            </w:r>
            <w:r w:rsidRPr="006D3780">
              <w:rPr>
                <w:rFonts w:ascii="TLB Times NR" w:hAnsi="TLB Times NR"/>
              </w:rPr>
              <w:t>.</w:t>
            </w:r>
            <w:r w:rsidRPr="006D3780">
              <w:rPr>
                <w:rFonts w:ascii="TLB Times NR" w:hAnsi="TLB Times NR"/>
                <w:lang w:val="en-US"/>
              </w:rPr>
              <w:t>baltasi</w:t>
            </w:r>
            <w:r w:rsidRPr="006D3780">
              <w:rPr>
                <w:rFonts w:ascii="TLB Times NR" w:hAnsi="TLB Times NR"/>
              </w:rPr>
              <w:t>.</w:t>
            </w:r>
            <w:proofErr w:type="spellStart"/>
            <w:r w:rsidRPr="006D3780">
              <w:rPr>
                <w:rFonts w:ascii="TLB Times NR" w:hAnsi="TLB Times NR"/>
                <w:lang w:val="en-US"/>
              </w:rPr>
              <w:t>tatarstan</w:t>
            </w:r>
            <w:proofErr w:type="spellEnd"/>
            <w:r w:rsidRPr="006D3780">
              <w:rPr>
                <w:rFonts w:ascii="TLB Times NR" w:hAnsi="TLB Times NR"/>
              </w:rPr>
              <w:t>.</w:t>
            </w:r>
            <w:r w:rsidRPr="006D3780">
              <w:rPr>
                <w:rFonts w:ascii="TLB Times NR" w:hAnsi="TLB Times NR"/>
                <w:lang w:val="en-US"/>
              </w:rPr>
              <w:t>ru</w:t>
            </w:r>
          </w:p>
        </w:tc>
      </w:tr>
      <w:tr w:rsidR="00A96D04" w:rsidRPr="007C5C4D" w:rsidTr="00A96D04">
        <w:trPr>
          <w:trHeight w:val="743"/>
          <w:jc w:val="center"/>
        </w:trPr>
        <w:tc>
          <w:tcPr>
            <w:tcW w:w="4543" w:type="dxa"/>
          </w:tcPr>
          <w:p w:rsidR="00A96D04" w:rsidRPr="007C5C4D" w:rsidRDefault="00A96D04" w:rsidP="00F66CAC">
            <w:pPr>
              <w:ind w:right="57"/>
              <w:jc w:val="center"/>
            </w:pPr>
            <w:r w:rsidRPr="007C5C4D">
              <w:t xml:space="preserve">РЕШЕНИЕ </w:t>
            </w:r>
          </w:p>
          <w:p w:rsidR="002D36CF" w:rsidRPr="007C5C4D" w:rsidRDefault="002D36CF" w:rsidP="00F66CAC">
            <w:pPr>
              <w:ind w:right="57"/>
              <w:jc w:val="center"/>
            </w:pPr>
          </w:p>
          <w:p w:rsidR="00A96D04" w:rsidRPr="007C5C4D" w:rsidRDefault="00173B04" w:rsidP="00F66CAC">
            <w:pPr>
              <w:ind w:right="57"/>
              <w:jc w:val="center"/>
            </w:pPr>
            <w:r>
              <w:t>26.04.</w:t>
            </w:r>
            <w:r w:rsidR="00A96D04" w:rsidRPr="007C5C4D">
              <w:t xml:space="preserve">2017  </w:t>
            </w:r>
          </w:p>
        </w:tc>
        <w:tc>
          <w:tcPr>
            <w:tcW w:w="1145" w:type="dxa"/>
            <w:gridSpan w:val="2"/>
          </w:tcPr>
          <w:p w:rsidR="00A96D04" w:rsidRPr="007C5C4D" w:rsidRDefault="00A96D04" w:rsidP="00F66CAC">
            <w:pPr>
              <w:ind w:right="57"/>
              <w:jc w:val="center"/>
            </w:pPr>
          </w:p>
        </w:tc>
        <w:tc>
          <w:tcPr>
            <w:tcW w:w="4229" w:type="dxa"/>
          </w:tcPr>
          <w:p w:rsidR="00A96D04" w:rsidRPr="007C5C4D" w:rsidRDefault="00A96D04" w:rsidP="00F66CAC">
            <w:pPr>
              <w:ind w:right="57"/>
              <w:jc w:val="center"/>
            </w:pPr>
            <w:r w:rsidRPr="007C5C4D">
              <w:t xml:space="preserve">      КАРАР</w:t>
            </w:r>
          </w:p>
          <w:p w:rsidR="002D36CF" w:rsidRPr="007C5C4D" w:rsidRDefault="002D36CF" w:rsidP="00F66CAC">
            <w:pPr>
              <w:ind w:right="57"/>
              <w:jc w:val="center"/>
            </w:pPr>
          </w:p>
          <w:p w:rsidR="00A96D04" w:rsidRPr="007C5C4D" w:rsidRDefault="00A96D04" w:rsidP="00F66CAC">
            <w:pPr>
              <w:ind w:right="57"/>
              <w:jc w:val="center"/>
            </w:pPr>
            <w:r w:rsidRPr="007C5C4D">
              <w:t>№</w:t>
            </w:r>
            <w:r w:rsidR="00173B04">
              <w:t>50</w:t>
            </w:r>
          </w:p>
          <w:p w:rsidR="002D36CF" w:rsidRPr="007C5C4D" w:rsidRDefault="002D36CF" w:rsidP="00F66CAC">
            <w:pPr>
              <w:ind w:right="57"/>
              <w:jc w:val="center"/>
            </w:pPr>
          </w:p>
        </w:tc>
      </w:tr>
    </w:tbl>
    <w:p w:rsidR="002D36CF" w:rsidRPr="00173B04" w:rsidRDefault="002D36CF" w:rsidP="002D36CF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 w:rsidRPr="00173B04">
        <w:rPr>
          <w:b/>
          <w:sz w:val="28"/>
          <w:szCs w:val="28"/>
        </w:rPr>
        <w:t xml:space="preserve"> О порядке  </w:t>
      </w:r>
      <w:r w:rsidRPr="00173B04">
        <w:rPr>
          <w:b/>
          <w:color w:val="000000"/>
          <w:sz w:val="28"/>
          <w:szCs w:val="28"/>
        </w:rPr>
        <w:t xml:space="preserve">организации торговли на территории муниципального образования   «Нуринерское сельское поселение»  Балтасинского муниципального района Республики Татарстан </w:t>
      </w:r>
    </w:p>
    <w:p w:rsidR="002D36CF" w:rsidRPr="00173B04" w:rsidRDefault="002D36CF" w:rsidP="002D36CF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2D36CF" w:rsidRPr="00173B04" w:rsidRDefault="002D36CF" w:rsidP="002D36CF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4">
        <w:rPr>
          <w:rFonts w:eastAsiaTheme="minorHAnsi"/>
          <w:sz w:val="28"/>
          <w:szCs w:val="28"/>
          <w:lang w:eastAsia="en-US"/>
        </w:rPr>
        <w:t xml:space="preserve"> 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 на основании Устава муниципального образования «Нуринерское сельское поселение» Балтасинского муниципального района  Совет Нуринерского сельского поселения решил:</w:t>
      </w:r>
    </w:p>
    <w:p w:rsidR="002D36CF" w:rsidRPr="00173B04" w:rsidRDefault="002D36CF" w:rsidP="002D36CF">
      <w:pPr>
        <w:pStyle w:val="a3"/>
        <w:numPr>
          <w:ilvl w:val="0"/>
          <w:numId w:val="4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 w:rsidRPr="00173B04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Pr="00173B04">
        <w:rPr>
          <w:sz w:val="28"/>
          <w:szCs w:val="28"/>
        </w:rPr>
        <w:t xml:space="preserve">Правила </w:t>
      </w:r>
      <w:r w:rsidRPr="00173B04">
        <w:rPr>
          <w:color w:val="000000"/>
          <w:sz w:val="28"/>
          <w:szCs w:val="28"/>
        </w:rPr>
        <w:t xml:space="preserve"> работы мелкорозничной торговой сети и порядка организации уличной торговли на территории муниципального образования «Нуринерское сельское поселение» Балтасинского муниципального района Республики Татарстан» утвержденного решением от  </w:t>
      </w:r>
      <w:r w:rsidR="00043DA3">
        <w:rPr>
          <w:color w:val="000000"/>
          <w:sz w:val="28"/>
          <w:szCs w:val="28"/>
        </w:rPr>
        <w:t>19</w:t>
      </w:r>
      <w:r w:rsidRPr="00173B04">
        <w:rPr>
          <w:color w:val="000000"/>
          <w:sz w:val="28"/>
          <w:szCs w:val="28"/>
        </w:rPr>
        <w:t>.04.2010 г. № 1</w:t>
      </w:r>
      <w:r w:rsidR="00043DA3">
        <w:rPr>
          <w:color w:val="000000"/>
          <w:sz w:val="28"/>
          <w:szCs w:val="28"/>
        </w:rPr>
        <w:t>5</w:t>
      </w:r>
      <w:r w:rsidRPr="00173B04">
        <w:rPr>
          <w:color w:val="000000"/>
          <w:sz w:val="28"/>
          <w:szCs w:val="28"/>
        </w:rPr>
        <w:t xml:space="preserve">.  </w:t>
      </w:r>
    </w:p>
    <w:p w:rsidR="002D36CF" w:rsidRPr="00173B04" w:rsidRDefault="002D36CF" w:rsidP="002D36CF">
      <w:pPr>
        <w:pStyle w:val="a3"/>
        <w:numPr>
          <w:ilvl w:val="0"/>
          <w:numId w:val="4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3B04">
        <w:rPr>
          <w:color w:val="000000"/>
          <w:sz w:val="28"/>
          <w:szCs w:val="28"/>
        </w:rPr>
        <w:t>П</w:t>
      </w:r>
      <w:r w:rsidRPr="00173B04">
        <w:rPr>
          <w:rFonts w:eastAsiaTheme="minorHAnsi"/>
          <w:sz w:val="28"/>
          <w:szCs w:val="28"/>
          <w:lang w:eastAsia="en-US"/>
        </w:rPr>
        <w:t xml:space="preserve">орядка размещения нестационарных торговых объектов на землях или земельных участках, находящихся в муниципальной собственности Нуринерского сельского поселения, а также на землях или земельных участках, государственная собственность на которые не </w:t>
      </w:r>
      <w:proofErr w:type="gramStart"/>
      <w:r w:rsidRPr="00173B04">
        <w:rPr>
          <w:rFonts w:eastAsiaTheme="minorHAnsi"/>
          <w:sz w:val="28"/>
          <w:szCs w:val="28"/>
          <w:lang w:eastAsia="en-US"/>
        </w:rPr>
        <w:t>разграничена</w:t>
      </w:r>
      <w:proofErr w:type="gramEnd"/>
      <w:r w:rsidRPr="00173B04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на основании Устава муниципального образования «Нуринерское сельское поселение»;</w:t>
      </w:r>
    </w:p>
    <w:p w:rsidR="002D36CF" w:rsidRPr="00173B04" w:rsidRDefault="002D36CF" w:rsidP="002D36CF">
      <w:pPr>
        <w:shd w:val="clear" w:color="auto" w:fill="FFFFFF"/>
        <w:spacing w:line="336" w:lineRule="atLeast"/>
        <w:ind w:firstLine="567"/>
        <w:jc w:val="both"/>
        <w:rPr>
          <w:color w:val="000000"/>
          <w:sz w:val="28"/>
          <w:szCs w:val="28"/>
        </w:rPr>
      </w:pPr>
      <w:r w:rsidRPr="00173B04">
        <w:rPr>
          <w:color w:val="000000"/>
          <w:sz w:val="28"/>
          <w:szCs w:val="28"/>
        </w:rPr>
        <w:t xml:space="preserve">3. Настоящее решение обнародовать на информационном портале Республики Татарстан </w:t>
      </w:r>
      <w:bookmarkStart w:id="0" w:name="_GoBack"/>
      <w:proofErr w:type="spellStart"/>
      <w:r w:rsidRPr="00173B04">
        <w:rPr>
          <w:color w:val="000000"/>
          <w:sz w:val="28"/>
          <w:szCs w:val="28"/>
          <w:u w:val="single"/>
          <w:lang w:val="en-US"/>
        </w:rPr>
        <w:t>prav</w:t>
      </w:r>
      <w:proofErr w:type="spellEnd"/>
      <w:r w:rsidRPr="00173B04">
        <w:rPr>
          <w:color w:val="000000"/>
          <w:sz w:val="28"/>
          <w:szCs w:val="28"/>
          <w:u w:val="single"/>
        </w:rPr>
        <w:t>@</w:t>
      </w:r>
      <w:proofErr w:type="spellStart"/>
      <w:r w:rsidRPr="00173B04">
        <w:rPr>
          <w:color w:val="000000"/>
          <w:sz w:val="28"/>
          <w:szCs w:val="28"/>
          <w:u w:val="single"/>
          <w:lang w:val="en-US"/>
        </w:rPr>
        <w:t>tatarstan</w:t>
      </w:r>
      <w:proofErr w:type="spellEnd"/>
      <w:r w:rsidRPr="00173B04">
        <w:rPr>
          <w:color w:val="000000"/>
          <w:sz w:val="28"/>
          <w:szCs w:val="28"/>
          <w:u w:val="single"/>
        </w:rPr>
        <w:t>.</w:t>
      </w:r>
      <w:r w:rsidRPr="00173B04">
        <w:rPr>
          <w:color w:val="000000"/>
          <w:sz w:val="28"/>
          <w:szCs w:val="28"/>
          <w:u w:val="single"/>
          <w:lang w:val="en-US"/>
        </w:rPr>
        <w:t>ru</w:t>
      </w:r>
      <w:r w:rsidRPr="00173B04">
        <w:rPr>
          <w:color w:val="000000"/>
          <w:sz w:val="28"/>
          <w:szCs w:val="28"/>
        </w:rPr>
        <w:t xml:space="preserve"> и на официальном сайте Балтасинского муниципального района</w:t>
      </w:r>
      <w:bookmarkEnd w:id="0"/>
      <w:r w:rsidRPr="00173B04">
        <w:rPr>
          <w:color w:val="000000"/>
          <w:sz w:val="28"/>
          <w:szCs w:val="28"/>
        </w:rPr>
        <w:t>.</w:t>
      </w:r>
    </w:p>
    <w:p w:rsidR="002D36CF" w:rsidRPr="00173B04" w:rsidRDefault="002D36CF" w:rsidP="002D36CF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 w:rsidRPr="00173B04">
        <w:rPr>
          <w:sz w:val="28"/>
          <w:szCs w:val="28"/>
        </w:rPr>
        <w:t>4. Настоящее решение вступает в силу со дня подписания.</w:t>
      </w:r>
    </w:p>
    <w:p w:rsidR="004B2478" w:rsidRPr="00173B04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173B04">
        <w:rPr>
          <w:sz w:val="28"/>
          <w:szCs w:val="28"/>
        </w:rPr>
        <w:t xml:space="preserve">Глава </w:t>
      </w:r>
      <w:r w:rsidR="00A96D04" w:rsidRPr="00173B04">
        <w:rPr>
          <w:sz w:val="28"/>
          <w:szCs w:val="28"/>
        </w:rPr>
        <w:t>Нуринер</w:t>
      </w:r>
      <w:r w:rsidRPr="00173B04">
        <w:rPr>
          <w:sz w:val="28"/>
          <w:szCs w:val="28"/>
        </w:rPr>
        <w:t xml:space="preserve">ского </w:t>
      </w:r>
    </w:p>
    <w:p w:rsidR="004B2478" w:rsidRPr="00173B04" w:rsidRDefault="004B2478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173B04">
        <w:rPr>
          <w:sz w:val="28"/>
          <w:szCs w:val="28"/>
        </w:rPr>
        <w:t xml:space="preserve">сельского поселения </w:t>
      </w:r>
      <w:r w:rsidR="007C5C4D" w:rsidRPr="00173B04">
        <w:rPr>
          <w:sz w:val="28"/>
          <w:szCs w:val="28"/>
        </w:rPr>
        <w:t xml:space="preserve">                              </w:t>
      </w:r>
      <w:r w:rsidR="00A96D04" w:rsidRPr="00173B04">
        <w:rPr>
          <w:sz w:val="28"/>
          <w:szCs w:val="28"/>
        </w:rPr>
        <w:t>А.З.Ахметханов</w:t>
      </w:r>
      <w:r w:rsidRPr="00173B04">
        <w:rPr>
          <w:sz w:val="28"/>
          <w:szCs w:val="28"/>
        </w:rPr>
        <w:t xml:space="preserve"> </w:t>
      </w:r>
    </w:p>
    <w:p w:rsidR="00773837" w:rsidRPr="00173B04" w:rsidRDefault="00773837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773837" w:rsidRPr="00173B04" w:rsidRDefault="00773837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p w:rsidR="00773837" w:rsidRPr="00173B04" w:rsidRDefault="00773837" w:rsidP="007564E5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</w:p>
    <w:sectPr w:rsidR="00773837" w:rsidRPr="00173B04" w:rsidSect="00173B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43DA3"/>
    <w:rsid w:val="00052538"/>
    <w:rsid w:val="0007110E"/>
    <w:rsid w:val="001346B9"/>
    <w:rsid w:val="00173B04"/>
    <w:rsid w:val="002D36CF"/>
    <w:rsid w:val="00377257"/>
    <w:rsid w:val="004451AA"/>
    <w:rsid w:val="004B2478"/>
    <w:rsid w:val="00546642"/>
    <w:rsid w:val="00641ED0"/>
    <w:rsid w:val="00666E73"/>
    <w:rsid w:val="007564E5"/>
    <w:rsid w:val="00773837"/>
    <w:rsid w:val="007C5C4D"/>
    <w:rsid w:val="00881019"/>
    <w:rsid w:val="00A463C1"/>
    <w:rsid w:val="00A96D04"/>
    <w:rsid w:val="00B00A6E"/>
    <w:rsid w:val="00B366AE"/>
    <w:rsid w:val="00B86FD7"/>
    <w:rsid w:val="00C448AB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D0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A96D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rsid w:val="00A96D04"/>
    <w:rPr>
      <w:color w:val="0000FF"/>
      <w:u w:val="single"/>
    </w:rPr>
  </w:style>
  <w:style w:type="character" w:customStyle="1" w:styleId="normalchar1">
    <w:name w:val="normal__char1"/>
    <w:rsid w:val="00A96D04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D0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A96D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rsid w:val="00A96D04"/>
    <w:rPr>
      <w:color w:val="0000FF"/>
      <w:u w:val="single"/>
    </w:rPr>
  </w:style>
  <w:style w:type="character" w:customStyle="1" w:styleId="normalchar1">
    <w:name w:val="normal__char1"/>
    <w:rsid w:val="00A96D04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Customer</cp:lastModifiedBy>
  <cp:revision>13</cp:revision>
  <cp:lastPrinted>2017-03-28T05:14:00Z</cp:lastPrinted>
  <dcterms:created xsi:type="dcterms:W3CDTF">2017-02-10T05:17:00Z</dcterms:created>
  <dcterms:modified xsi:type="dcterms:W3CDTF">2017-04-26T11:14:00Z</dcterms:modified>
</cp:coreProperties>
</file>