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5E" w:rsidRDefault="009A305E" w:rsidP="009A305E">
      <w:pPr>
        <w:pStyle w:val="a3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Территориальная избирательная комиссия</w:t>
      </w:r>
    </w:p>
    <w:p w:rsidR="009A305E" w:rsidRDefault="00155D86" w:rsidP="009A305E">
      <w:pPr>
        <w:pStyle w:val="a3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балтасинского района</w:t>
      </w:r>
      <w:r w:rsidR="009A305E">
        <w:rPr>
          <w:b/>
          <w:caps/>
          <w:sz w:val="28"/>
        </w:rPr>
        <w:t xml:space="preserve"> Республики Татарстан</w:t>
      </w:r>
    </w:p>
    <w:p w:rsidR="009A305E" w:rsidRDefault="009A305E" w:rsidP="009A305E">
      <w:pPr>
        <w:pStyle w:val="a3"/>
        <w:tabs>
          <w:tab w:val="left" w:pos="708"/>
        </w:tabs>
        <w:rPr>
          <w:sz w:val="28"/>
        </w:rPr>
      </w:pPr>
    </w:p>
    <w:p w:rsidR="009A305E" w:rsidRDefault="009A305E" w:rsidP="009A305E">
      <w:pPr>
        <w:widowControl w:val="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9A305E" w:rsidRDefault="009A305E" w:rsidP="009A305E">
      <w:pPr>
        <w:widowControl w:val="0"/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A305E" w:rsidRPr="00155D86" w:rsidTr="00B62B27">
        <w:tc>
          <w:tcPr>
            <w:tcW w:w="3391" w:type="dxa"/>
            <w:hideMark/>
          </w:tcPr>
          <w:p w:rsidR="009A305E" w:rsidRPr="00155D86" w:rsidRDefault="00155D86" w:rsidP="00B62B27">
            <w:pPr>
              <w:widowControl w:val="0"/>
              <w:jc w:val="center"/>
              <w:rPr>
                <w:sz w:val="26"/>
                <w:szCs w:val="26"/>
              </w:rPr>
            </w:pPr>
            <w:r w:rsidRPr="00155D86">
              <w:rPr>
                <w:sz w:val="26"/>
                <w:szCs w:val="26"/>
              </w:rPr>
              <w:t>22 июня 2016</w:t>
            </w:r>
          </w:p>
        </w:tc>
        <w:tc>
          <w:tcPr>
            <w:tcW w:w="3107" w:type="dxa"/>
          </w:tcPr>
          <w:p w:rsidR="009A305E" w:rsidRPr="00155D86" w:rsidRDefault="009A305E" w:rsidP="00B62B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9A305E" w:rsidRPr="00155D86" w:rsidRDefault="009A305E" w:rsidP="00155D86">
            <w:pPr>
              <w:widowControl w:val="0"/>
              <w:jc w:val="center"/>
              <w:rPr>
                <w:sz w:val="26"/>
                <w:szCs w:val="26"/>
              </w:rPr>
            </w:pPr>
            <w:r w:rsidRPr="00155D86">
              <w:rPr>
                <w:sz w:val="26"/>
                <w:szCs w:val="26"/>
              </w:rPr>
              <w:t xml:space="preserve">№ </w:t>
            </w:r>
            <w:r w:rsidR="00155D86" w:rsidRPr="00155D86">
              <w:rPr>
                <w:sz w:val="26"/>
                <w:szCs w:val="26"/>
              </w:rPr>
              <w:t>33</w:t>
            </w:r>
          </w:p>
        </w:tc>
      </w:tr>
    </w:tbl>
    <w:p w:rsidR="009A305E" w:rsidRPr="00155D86" w:rsidRDefault="009A305E" w:rsidP="009A305E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6C749B" w:rsidRPr="00155D86" w:rsidRDefault="00201D5B" w:rsidP="00201D5B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6"/>
          <w:szCs w:val="26"/>
        </w:rPr>
      </w:pPr>
      <w:r w:rsidRPr="00155D86">
        <w:rPr>
          <w:b/>
          <w:bCs/>
          <w:sz w:val="26"/>
          <w:szCs w:val="26"/>
        </w:rPr>
        <w:t>О Перечне и формах документов, представляемых кандидатами в территориальную избирательную комиссию</w:t>
      </w:r>
      <w:r w:rsidR="00155D86" w:rsidRPr="00155D86">
        <w:rPr>
          <w:b/>
          <w:bCs/>
          <w:sz w:val="26"/>
          <w:szCs w:val="26"/>
        </w:rPr>
        <w:t xml:space="preserve"> Балтасинского района</w:t>
      </w:r>
      <w:r w:rsidR="006C749B" w:rsidRPr="00155D86">
        <w:rPr>
          <w:b/>
          <w:color w:val="000000"/>
          <w:sz w:val="26"/>
          <w:szCs w:val="26"/>
        </w:rPr>
        <w:t xml:space="preserve"> Республики Татарстан</w:t>
      </w:r>
      <w:r w:rsidR="00891CDD" w:rsidRPr="00155D86">
        <w:rPr>
          <w:b/>
          <w:color w:val="000000"/>
          <w:sz w:val="26"/>
          <w:szCs w:val="26"/>
        </w:rPr>
        <w:t xml:space="preserve"> </w:t>
      </w:r>
      <w:r w:rsidRPr="00155D86">
        <w:rPr>
          <w:b/>
          <w:bCs/>
          <w:sz w:val="26"/>
          <w:szCs w:val="26"/>
        </w:rPr>
        <w:t xml:space="preserve">при проведении </w:t>
      </w:r>
      <w:r w:rsidR="0080679B" w:rsidRPr="00155D86">
        <w:rPr>
          <w:b/>
          <w:bCs/>
          <w:sz w:val="26"/>
          <w:szCs w:val="26"/>
        </w:rPr>
        <w:t>дополнительных</w:t>
      </w:r>
      <w:r w:rsidR="006C749B" w:rsidRPr="00155D86">
        <w:rPr>
          <w:b/>
          <w:bCs/>
          <w:sz w:val="26"/>
          <w:szCs w:val="26"/>
        </w:rPr>
        <w:t xml:space="preserve"> </w:t>
      </w:r>
      <w:r w:rsidRPr="00155D86">
        <w:rPr>
          <w:b/>
          <w:bCs/>
          <w:sz w:val="26"/>
          <w:szCs w:val="26"/>
        </w:rPr>
        <w:t>выборов</w:t>
      </w:r>
    </w:p>
    <w:p w:rsidR="008132A1" w:rsidRPr="00155D86" w:rsidRDefault="0080679B" w:rsidP="00201D5B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6"/>
          <w:szCs w:val="26"/>
        </w:rPr>
      </w:pPr>
      <w:r w:rsidRPr="00155D86">
        <w:rPr>
          <w:b/>
          <w:bCs/>
          <w:sz w:val="26"/>
          <w:szCs w:val="26"/>
        </w:rPr>
        <w:t>18 сентября 2016</w:t>
      </w:r>
      <w:r w:rsidR="006C749B" w:rsidRPr="00155D86">
        <w:rPr>
          <w:b/>
          <w:bCs/>
          <w:sz w:val="26"/>
          <w:szCs w:val="26"/>
        </w:rPr>
        <w:t xml:space="preserve"> года</w:t>
      </w:r>
    </w:p>
    <w:p w:rsidR="00201D5B" w:rsidRPr="00155D86" w:rsidRDefault="00201D5B" w:rsidP="006C749B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sz w:val="26"/>
          <w:szCs w:val="26"/>
        </w:rPr>
      </w:pPr>
    </w:p>
    <w:p w:rsidR="008132A1" w:rsidRPr="00155D86" w:rsidRDefault="008132A1" w:rsidP="006C749B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b/>
          <w:bCs/>
          <w:color w:val="000000"/>
          <w:sz w:val="26"/>
          <w:szCs w:val="26"/>
        </w:rPr>
      </w:pPr>
      <w:proofErr w:type="gramStart"/>
      <w:r w:rsidRPr="00155D86">
        <w:rPr>
          <w:color w:val="000000"/>
          <w:sz w:val="26"/>
          <w:szCs w:val="26"/>
        </w:rPr>
        <w:t>В соответствии со статьей 108 Избирательного кодекса Республики Татарстан</w:t>
      </w:r>
      <w:r w:rsidR="00FD5144" w:rsidRPr="00155D86">
        <w:rPr>
          <w:color w:val="000000"/>
          <w:sz w:val="26"/>
          <w:szCs w:val="26"/>
        </w:rPr>
        <w:t xml:space="preserve">, </w:t>
      </w:r>
      <w:r w:rsidR="00155D86" w:rsidRPr="00155D86">
        <w:rPr>
          <w:sz w:val="26"/>
          <w:szCs w:val="26"/>
        </w:rPr>
        <w:t>постановлени</w:t>
      </w:r>
      <w:r w:rsidR="00155D86" w:rsidRPr="00155D86">
        <w:rPr>
          <w:sz w:val="26"/>
          <w:szCs w:val="26"/>
        </w:rPr>
        <w:t>ем</w:t>
      </w:r>
      <w:r w:rsidR="00155D86" w:rsidRPr="00155D86">
        <w:rPr>
          <w:sz w:val="26"/>
          <w:szCs w:val="26"/>
        </w:rPr>
        <w:t xml:space="preserve"> Центральной избирательной комиссии Республики Татарстан </w:t>
      </w:r>
      <w:r w:rsidR="00155D86" w:rsidRPr="00155D86">
        <w:rPr>
          <w:color w:val="000000"/>
          <w:sz w:val="26"/>
          <w:szCs w:val="26"/>
        </w:rPr>
        <w:t>14 апреля 2015 года № 57/592 «О возложении полномочий избирательных комиссий муниципальных образований «поселок городского типа Балтаси»,  «</w:t>
      </w:r>
      <w:proofErr w:type="spellStart"/>
      <w:r w:rsidR="00155D86" w:rsidRPr="00155D86">
        <w:rPr>
          <w:color w:val="000000"/>
          <w:sz w:val="26"/>
          <w:szCs w:val="26"/>
        </w:rPr>
        <w:t>Бурбашское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Бурнакское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Верхнесубашское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Карадуванское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Кугунурское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Малолызинское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Норминское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Нуринерское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Пижмарское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Салаусское</w:t>
      </w:r>
      <w:proofErr w:type="spellEnd"/>
      <w:proofErr w:type="gram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Смаильское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«Сосновское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Среднекушкетское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Ципьинское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 «</w:t>
      </w:r>
      <w:proofErr w:type="spellStart"/>
      <w:r w:rsidR="00155D86" w:rsidRPr="00155D86">
        <w:rPr>
          <w:color w:val="000000"/>
          <w:sz w:val="26"/>
          <w:szCs w:val="26"/>
        </w:rPr>
        <w:t>Шишинерское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Шубанское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155D86" w:rsidRPr="00155D86">
        <w:rPr>
          <w:color w:val="000000"/>
          <w:sz w:val="26"/>
          <w:szCs w:val="26"/>
        </w:rPr>
        <w:t>Янгуловское</w:t>
      </w:r>
      <w:proofErr w:type="spellEnd"/>
      <w:r w:rsidR="00155D86" w:rsidRPr="00155D86">
        <w:rPr>
          <w:color w:val="000000"/>
          <w:sz w:val="26"/>
          <w:szCs w:val="26"/>
        </w:rPr>
        <w:t xml:space="preserve"> сельское поселение» Балтасинского муниципального района Республики Татарстан  на территориальную избирательную комиссию Балтасинского района Республики Татарстан»</w:t>
      </w:r>
      <w:r w:rsidR="00FD5144" w:rsidRPr="00155D86">
        <w:rPr>
          <w:color w:val="000000"/>
          <w:sz w:val="26"/>
          <w:szCs w:val="26"/>
        </w:rPr>
        <w:t xml:space="preserve">,  </w:t>
      </w:r>
      <w:r w:rsidRPr="00155D86">
        <w:rPr>
          <w:color w:val="000000"/>
          <w:sz w:val="26"/>
          <w:szCs w:val="26"/>
        </w:rPr>
        <w:t>территориальная избирательная комиссия</w:t>
      </w:r>
      <w:r w:rsidR="00155D86" w:rsidRPr="00155D86">
        <w:rPr>
          <w:color w:val="000000"/>
          <w:sz w:val="26"/>
          <w:szCs w:val="26"/>
        </w:rPr>
        <w:t xml:space="preserve"> Балтасинского района</w:t>
      </w:r>
      <w:r w:rsidRPr="00155D86">
        <w:rPr>
          <w:color w:val="000000"/>
          <w:sz w:val="26"/>
          <w:szCs w:val="26"/>
        </w:rPr>
        <w:t xml:space="preserve"> Республики Татарстан</w:t>
      </w:r>
      <w:r w:rsidR="00891CDD" w:rsidRPr="00155D86">
        <w:rPr>
          <w:color w:val="000000"/>
          <w:sz w:val="26"/>
          <w:szCs w:val="26"/>
        </w:rPr>
        <w:t xml:space="preserve"> </w:t>
      </w:r>
      <w:r w:rsidRPr="00155D86">
        <w:rPr>
          <w:b/>
          <w:color w:val="000000"/>
          <w:sz w:val="26"/>
          <w:szCs w:val="26"/>
        </w:rPr>
        <w:t>решила</w:t>
      </w:r>
      <w:r w:rsidRPr="00155D86">
        <w:rPr>
          <w:b/>
          <w:bCs/>
          <w:color w:val="000000"/>
          <w:sz w:val="26"/>
          <w:szCs w:val="26"/>
        </w:rPr>
        <w:t>:</w:t>
      </w:r>
    </w:p>
    <w:p w:rsidR="008132A1" w:rsidRPr="00155D86" w:rsidRDefault="008132A1" w:rsidP="006C749B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color w:val="000000"/>
          <w:sz w:val="26"/>
          <w:szCs w:val="26"/>
        </w:rPr>
      </w:pPr>
      <w:r w:rsidRPr="00155D86">
        <w:rPr>
          <w:color w:val="000000"/>
          <w:sz w:val="26"/>
          <w:szCs w:val="26"/>
        </w:rPr>
        <w:t xml:space="preserve">1. </w:t>
      </w:r>
      <w:proofErr w:type="gramStart"/>
      <w:r w:rsidR="00A40902" w:rsidRPr="00155D86">
        <w:rPr>
          <w:color w:val="000000"/>
          <w:sz w:val="26"/>
          <w:szCs w:val="26"/>
        </w:rPr>
        <w:t>Одобрить и у</w:t>
      </w:r>
      <w:r w:rsidRPr="00155D86">
        <w:rPr>
          <w:color w:val="000000"/>
          <w:sz w:val="26"/>
          <w:szCs w:val="26"/>
        </w:rPr>
        <w:t>твердить</w:t>
      </w:r>
      <w:proofErr w:type="gramEnd"/>
      <w:r w:rsidRPr="00155D86">
        <w:rPr>
          <w:color w:val="000000"/>
          <w:sz w:val="26"/>
          <w:szCs w:val="26"/>
        </w:rPr>
        <w:t xml:space="preserve"> </w:t>
      </w:r>
      <w:r w:rsidR="00A40902" w:rsidRPr="00155D86">
        <w:rPr>
          <w:color w:val="000000"/>
          <w:sz w:val="26"/>
          <w:szCs w:val="26"/>
        </w:rPr>
        <w:t>п</w:t>
      </w:r>
      <w:r w:rsidRPr="00155D86">
        <w:rPr>
          <w:sz w:val="26"/>
          <w:szCs w:val="26"/>
        </w:rPr>
        <w:t>ереч</w:t>
      </w:r>
      <w:r w:rsidR="00866073" w:rsidRPr="00155D86">
        <w:rPr>
          <w:sz w:val="26"/>
          <w:szCs w:val="26"/>
        </w:rPr>
        <w:t>ни</w:t>
      </w:r>
      <w:r w:rsidR="00201D5B" w:rsidRPr="00155D86">
        <w:rPr>
          <w:sz w:val="26"/>
          <w:szCs w:val="26"/>
        </w:rPr>
        <w:t xml:space="preserve"> и формы </w:t>
      </w:r>
      <w:r w:rsidRPr="00155D86">
        <w:rPr>
          <w:sz w:val="26"/>
          <w:szCs w:val="26"/>
        </w:rPr>
        <w:t>документов, представляемы</w:t>
      </w:r>
      <w:r w:rsidR="006C749B" w:rsidRPr="00155D86">
        <w:rPr>
          <w:sz w:val="26"/>
          <w:szCs w:val="26"/>
        </w:rPr>
        <w:t>е</w:t>
      </w:r>
      <w:r w:rsidRPr="00155D86">
        <w:rPr>
          <w:sz w:val="26"/>
          <w:szCs w:val="26"/>
        </w:rPr>
        <w:t xml:space="preserve"> кандидат</w:t>
      </w:r>
      <w:r w:rsidR="00A40902" w:rsidRPr="00155D86">
        <w:rPr>
          <w:sz w:val="26"/>
          <w:szCs w:val="26"/>
        </w:rPr>
        <w:t>ами в депутаты, выдвинутыми в порядке самовыдвижения</w:t>
      </w:r>
      <w:r w:rsidR="006C749B" w:rsidRPr="00155D86">
        <w:rPr>
          <w:sz w:val="26"/>
          <w:szCs w:val="26"/>
        </w:rPr>
        <w:t>,</w:t>
      </w:r>
      <w:r w:rsidRPr="00155D86">
        <w:rPr>
          <w:sz w:val="26"/>
          <w:szCs w:val="26"/>
        </w:rPr>
        <w:t xml:space="preserve"> в территориальную избирательную комиссию </w:t>
      </w:r>
      <w:r w:rsidR="00155D86" w:rsidRPr="00155D86">
        <w:rPr>
          <w:sz w:val="26"/>
          <w:szCs w:val="26"/>
        </w:rPr>
        <w:t>Балтасинского района</w:t>
      </w:r>
      <w:r w:rsidRPr="00155D86">
        <w:rPr>
          <w:sz w:val="26"/>
          <w:szCs w:val="26"/>
        </w:rPr>
        <w:t xml:space="preserve"> Республики Татарстан </w:t>
      </w:r>
      <w:r w:rsidR="00A40902" w:rsidRPr="00155D86">
        <w:rPr>
          <w:sz w:val="26"/>
          <w:szCs w:val="26"/>
        </w:rPr>
        <w:t xml:space="preserve">при проведении </w:t>
      </w:r>
      <w:r w:rsidR="0080679B" w:rsidRPr="00155D86">
        <w:rPr>
          <w:sz w:val="26"/>
          <w:szCs w:val="26"/>
        </w:rPr>
        <w:t>дополнительных</w:t>
      </w:r>
      <w:r w:rsidR="00866073" w:rsidRPr="00155D86">
        <w:rPr>
          <w:sz w:val="26"/>
          <w:szCs w:val="26"/>
        </w:rPr>
        <w:t xml:space="preserve"> </w:t>
      </w:r>
      <w:r w:rsidR="00A40902" w:rsidRPr="00155D86">
        <w:rPr>
          <w:sz w:val="26"/>
          <w:szCs w:val="26"/>
        </w:rPr>
        <w:t xml:space="preserve">выборов </w:t>
      </w:r>
      <w:r w:rsidR="0080679B" w:rsidRPr="00155D86">
        <w:rPr>
          <w:sz w:val="26"/>
          <w:szCs w:val="26"/>
        </w:rPr>
        <w:t xml:space="preserve">18 сентября 2016 </w:t>
      </w:r>
      <w:r w:rsidR="006C749B" w:rsidRPr="00155D86">
        <w:rPr>
          <w:sz w:val="26"/>
          <w:szCs w:val="26"/>
        </w:rPr>
        <w:t>года</w:t>
      </w:r>
      <w:r w:rsidR="00891CDD" w:rsidRPr="00155D86">
        <w:rPr>
          <w:sz w:val="26"/>
          <w:szCs w:val="26"/>
        </w:rPr>
        <w:t xml:space="preserve"> </w:t>
      </w:r>
      <w:r w:rsidRPr="00155D86">
        <w:rPr>
          <w:sz w:val="26"/>
          <w:szCs w:val="26"/>
        </w:rPr>
        <w:t>(приложени</w:t>
      </w:r>
      <w:r w:rsidR="006C749B" w:rsidRPr="00155D86">
        <w:rPr>
          <w:sz w:val="26"/>
          <w:szCs w:val="26"/>
        </w:rPr>
        <w:t>я</w:t>
      </w:r>
      <w:r w:rsidR="009E135F" w:rsidRPr="00155D86">
        <w:rPr>
          <w:sz w:val="26"/>
          <w:szCs w:val="26"/>
        </w:rPr>
        <w:t xml:space="preserve"> </w:t>
      </w:r>
      <w:r w:rsidR="00866073" w:rsidRPr="00155D86">
        <w:rPr>
          <w:sz w:val="26"/>
          <w:szCs w:val="26"/>
        </w:rPr>
        <w:t>№№</w:t>
      </w:r>
      <w:r w:rsidRPr="00155D86">
        <w:rPr>
          <w:sz w:val="26"/>
          <w:szCs w:val="26"/>
        </w:rPr>
        <w:t xml:space="preserve"> 1</w:t>
      </w:r>
      <w:r w:rsidR="00866073" w:rsidRPr="00155D86">
        <w:rPr>
          <w:sz w:val="26"/>
          <w:szCs w:val="26"/>
        </w:rPr>
        <w:t>,</w:t>
      </w:r>
      <w:r w:rsidR="00A40902" w:rsidRPr="00155D86">
        <w:rPr>
          <w:sz w:val="26"/>
          <w:szCs w:val="26"/>
        </w:rPr>
        <w:t xml:space="preserve"> 2</w:t>
      </w:r>
      <w:r w:rsidRPr="00155D86">
        <w:rPr>
          <w:sz w:val="26"/>
          <w:szCs w:val="26"/>
        </w:rPr>
        <w:t>).</w:t>
      </w:r>
    </w:p>
    <w:p w:rsidR="006C749B" w:rsidRPr="00155D86" w:rsidRDefault="006C749B" w:rsidP="006C749B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color w:val="000000"/>
          <w:sz w:val="26"/>
          <w:szCs w:val="26"/>
        </w:rPr>
      </w:pPr>
      <w:r w:rsidRPr="00155D86">
        <w:rPr>
          <w:color w:val="000000"/>
          <w:sz w:val="26"/>
          <w:szCs w:val="26"/>
        </w:rPr>
        <w:t xml:space="preserve">2. </w:t>
      </w:r>
      <w:proofErr w:type="gramStart"/>
      <w:r w:rsidRPr="00155D86">
        <w:rPr>
          <w:color w:val="000000"/>
          <w:sz w:val="26"/>
          <w:szCs w:val="26"/>
        </w:rPr>
        <w:t>Одобрить и утвердить</w:t>
      </w:r>
      <w:proofErr w:type="gramEnd"/>
      <w:r w:rsidRPr="00155D86">
        <w:rPr>
          <w:color w:val="000000"/>
          <w:sz w:val="26"/>
          <w:szCs w:val="26"/>
        </w:rPr>
        <w:t xml:space="preserve"> п</w:t>
      </w:r>
      <w:r w:rsidRPr="00155D86">
        <w:rPr>
          <w:sz w:val="26"/>
          <w:szCs w:val="26"/>
        </w:rPr>
        <w:t xml:space="preserve">еречни и формы документов, представляемые кандидатами в депутаты, выдвинутыми избирательными объединениями, в территориальную избирательную комиссию </w:t>
      </w:r>
      <w:r w:rsidR="00155D86" w:rsidRPr="00155D86">
        <w:rPr>
          <w:sz w:val="26"/>
          <w:szCs w:val="26"/>
        </w:rPr>
        <w:t xml:space="preserve">Балтасинского района </w:t>
      </w:r>
      <w:r w:rsidRPr="00155D86">
        <w:rPr>
          <w:sz w:val="26"/>
          <w:szCs w:val="26"/>
        </w:rPr>
        <w:t xml:space="preserve"> Республики Татарстан при проведении </w:t>
      </w:r>
      <w:r w:rsidR="0080679B" w:rsidRPr="00155D86">
        <w:rPr>
          <w:sz w:val="26"/>
          <w:szCs w:val="26"/>
        </w:rPr>
        <w:t xml:space="preserve">дополнительных </w:t>
      </w:r>
      <w:r w:rsidRPr="00155D86">
        <w:rPr>
          <w:sz w:val="26"/>
          <w:szCs w:val="26"/>
        </w:rPr>
        <w:t xml:space="preserve">выборов </w:t>
      </w:r>
      <w:r w:rsidR="0080679B" w:rsidRPr="00155D86">
        <w:rPr>
          <w:sz w:val="26"/>
          <w:szCs w:val="26"/>
        </w:rPr>
        <w:t>18 сентября 2016</w:t>
      </w:r>
      <w:r w:rsidRPr="00155D86">
        <w:rPr>
          <w:sz w:val="26"/>
          <w:szCs w:val="26"/>
        </w:rPr>
        <w:t xml:space="preserve"> года (приложения №№ 3, 4).</w:t>
      </w:r>
    </w:p>
    <w:p w:rsidR="00A50842" w:rsidRPr="00155D86" w:rsidRDefault="00A50842" w:rsidP="009A305E">
      <w:pPr>
        <w:rPr>
          <w:sz w:val="26"/>
          <w:szCs w:val="26"/>
        </w:rPr>
      </w:pPr>
    </w:p>
    <w:p w:rsidR="00155D86" w:rsidRPr="00D23D82" w:rsidRDefault="00155D86" w:rsidP="00155D8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155D86" w:rsidRPr="00D23D82" w:rsidRDefault="00155D86" w:rsidP="00155D8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155D86" w:rsidRPr="00D23D82" w:rsidRDefault="00155D86" w:rsidP="00155D8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155D86" w:rsidRPr="0057358B" w:rsidRDefault="00155D86" w:rsidP="00155D86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155D86" w:rsidRPr="00D23D82" w:rsidRDefault="00155D86" w:rsidP="00155D86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155D86" w:rsidRPr="00D23D82" w:rsidRDefault="00155D86" w:rsidP="00155D8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155D86" w:rsidRPr="00D23D82" w:rsidRDefault="00155D86" w:rsidP="00155D8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155D86" w:rsidRPr="00012B20" w:rsidRDefault="00155D86" w:rsidP="00155D8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4C6493" w:rsidRPr="00A50842" w:rsidRDefault="00155D86" w:rsidP="00155D86">
      <w:pPr>
        <w:autoSpaceDE w:val="0"/>
        <w:autoSpaceDN w:val="0"/>
        <w:jc w:val="both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207DF3">
        <w:rPr>
          <w:b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  <w:bookmarkStart w:id="0" w:name="_GoBack"/>
      <w:bookmarkEnd w:id="0"/>
    </w:p>
    <w:sectPr w:rsidR="004C6493" w:rsidRPr="00A50842" w:rsidSect="00441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D2" w:rsidRDefault="00F52FD2" w:rsidP="00CE7DCD">
      <w:r>
        <w:separator/>
      </w:r>
    </w:p>
  </w:endnote>
  <w:endnote w:type="continuationSeparator" w:id="0">
    <w:p w:rsidR="00F52FD2" w:rsidRDefault="00F52FD2" w:rsidP="00C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D2" w:rsidRDefault="00F52FD2" w:rsidP="00CE7DCD">
      <w:r>
        <w:separator/>
      </w:r>
    </w:p>
  </w:footnote>
  <w:footnote w:type="continuationSeparator" w:id="0">
    <w:p w:rsidR="00F52FD2" w:rsidRDefault="00F52FD2" w:rsidP="00CE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05E"/>
    <w:rsid w:val="00155D86"/>
    <w:rsid w:val="001A58D3"/>
    <w:rsid w:val="00201D5B"/>
    <w:rsid w:val="002A069D"/>
    <w:rsid w:val="0042779E"/>
    <w:rsid w:val="004375FE"/>
    <w:rsid w:val="00441BDB"/>
    <w:rsid w:val="00477407"/>
    <w:rsid w:val="004C6493"/>
    <w:rsid w:val="005A137A"/>
    <w:rsid w:val="005D3D3D"/>
    <w:rsid w:val="005F4C03"/>
    <w:rsid w:val="00645926"/>
    <w:rsid w:val="00673803"/>
    <w:rsid w:val="0067647D"/>
    <w:rsid w:val="00687539"/>
    <w:rsid w:val="006C59FF"/>
    <w:rsid w:val="006C749B"/>
    <w:rsid w:val="006E0D27"/>
    <w:rsid w:val="007A1EFC"/>
    <w:rsid w:val="007B5F98"/>
    <w:rsid w:val="0080679B"/>
    <w:rsid w:val="008132A1"/>
    <w:rsid w:val="00866073"/>
    <w:rsid w:val="00890766"/>
    <w:rsid w:val="00891CDD"/>
    <w:rsid w:val="0089608C"/>
    <w:rsid w:val="00936F01"/>
    <w:rsid w:val="009A305E"/>
    <w:rsid w:val="009E135F"/>
    <w:rsid w:val="00A17858"/>
    <w:rsid w:val="00A40902"/>
    <w:rsid w:val="00A50842"/>
    <w:rsid w:val="00B159F3"/>
    <w:rsid w:val="00B31BCC"/>
    <w:rsid w:val="00C65CA3"/>
    <w:rsid w:val="00CC1CB9"/>
    <w:rsid w:val="00CE7DCD"/>
    <w:rsid w:val="00EE455E"/>
    <w:rsid w:val="00F52FD2"/>
    <w:rsid w:val="00F649B7"/>
    <w:rsid w:val="00F935FD"/>
    <w:rsid w:val="00FD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E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305E"/>
    <w:rPr>
      <w:rFonts w:eastAsia="Times New Roman"/>
      <w:sz w:val="20"/>
      <w:szCs w:val="20"/>
      <w:lang w:eastAsia="ru-RU"/>
    </w:rPr>
  </w:style>
  <w:style w:type="paragraph" w:customStyle="1" w:styleId="a5">
    <w:name w:val="Знак"/>
    <w:basedOn w:val="a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4C6493"/>
    <w:pPr>
      <w:jc w:val="both"/>
    </w:pPr>
  </w:style>
  <w:style w:type="character" w:customStyle="1" w:styleId="a7">
    <w:name w:val="Основной текст Знак"/>
    <w:basedOn w:val="a0"/>
    <w:link w:val="a6"/>
    <w:rsid w:val="004C6493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01D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01D5B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E7DCD"/>
  </w:style>
  <w:style w:type="character" w:customStyle="1" w:styleId="ab">
    <w:name w:val="Текст сноски Знак"/>
    <w:basedOn w:val="a0"/>
    <w:link w:val="aa"/>
    <w:uiPriority w:val="99"/>
    <w:semiHidden/>
    <w:rsid w:val="00CE7DCD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7DCD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441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1BDB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34CB-4D48-4CBA-97D3-C3C110BD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Разина</cp:lastModifiedBy>
  <cp:revision>17</cp:revision>
  <cp:lastPrinted>2016-07-06T13:00:00Z</cp:lastPrinted>
  <dcterms:created xsi:type="dcterms:W3CDTF">2015-02-25T13:06:00Z</dcterms:created>
  <dcterms:modified xsi:type="dcterms:W3CDTF">2016-07-06T13:00:00Z</dcterms:modified>
</cp:coreProperties>
</file>