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bookmarkStart w:id="0" w:name="_GoBack"/>
      <w:r w:rsidRPr="00FC43B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Туляремия и ее профилактика</w:t>
      </w:r>
    </w:p>
    <w:bookmarkEnd w:id="0"/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Несмотря на разную этиологию, специалисты отмечают схожесть патогенеза и клинических проявлений чумы и туляремии. Туляремия очень заразна: восприимчивость людей к ней составляет почти 100%. В этой связи туляремию иногда называют "малой чумой" и относят к особо опасным инфекциям.</w:t>
      </w:r>
    </w:p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Люди, живущие или работающие на территории природных очагов, подвержены наибольшему риску заражения. Оно происходит в следующих случаях:</w:t>
      </w:r>
    </w:p>
    <w:p w:rsidR="00FC43B9" w:rsidRPr="00FC43B9" w:rsidRDefault="00FC43B9" w:rsidP="00FC43B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при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укусе человека инфицированными кровососущими членистоногими;</w:t>
      </w:r>
    </w:p>
    <w:p w:rsidR="00FC43B9" w:rsidRPr="00FC43B9" w:rsidRDefault="00FC43B9" w:rsidP="00FC43B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при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соприкосновении с больными животными или их тушками;</w:t>
      </w:r>
    </w:p>
    <w:p w:rsidR="00FC43B9" w:rsidRPr="00FC43B9" w:rsidRDefault="00FC43B9" w:rsidP="00FC43B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при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употреблении продуктов питания и воды (колодезной, из горных ручьев и других открытых водоемов), контаминированных возбудителем от больных грызунов;</w:t>
      </w:r>
    </w:p>
    <w:p w:rsidR="00FC43B9" w:rsidRPr="00FC43B9" w:rsidRDefault="00FC43B9" w:rsidP="00FC43B9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при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вдыхании воздушно-пылевого аэрозоля, образующегося при переработке зерна, перекладке сена, соломы, контаминированных возбудителем.</w:t>
      </w:r>
    </w:p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Установлено отсутствие передачи инфекции от человека к человеку.</w:t>
      </w:r>
    </w:p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Инкубационный период составляет от 1 до 30 суток, но чаще 3-5 дней. Общими для любой из клинических форм являются симптомы интоксикации: выраженное повышение температуры (до 40°C), головная и мышечная боль, озноб, нарастающая слабость, потеря аппетита. Симптомы сохраняются до трех недель. Помимо этого, появляются дополнительные признаки, по которым туляремия подразделяется на клинические формы:</w:t>
      </w:r>
    </w:p>
    <w:p w:rsidR="00FC43B9" w:rsidRPr="00FC43B9" w:rsidRDefault="00FC43B9" w:rsidP="00FC43B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бубонная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— увеличение ближайших лимфоузлов (бубонов);</w:t>
      </w:r>
    </w:p>
    <w:p w:rsidR="00FC43B9" w:rsidRPr="00FC43B9" w:rsidRDefault="00FC43B9" w:rsidP="00FC43B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язвенно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-бубонная — бубон и язва в месте укуса насекомого;</w:t>
      </w:r>
    </w:p>
    <w:p w:rsidR="00FC43B9" w:rsidRPr="00FC43B9" w:rsidRDefault="00FC43B9" w:rsidP="00FC43B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spellStart"/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глазо</w:t>
      </w:r>
      <w:proofErr w:type="spellEnd"/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-бубонная — поражение конъюнктивы (эрозии, язвы, гной) и </w:t>
      </w:r>
      <w:proofErr w:type="spell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бубоны</w:t>
      </w:r>
      <w:r w:rsidRPr="00FC43B9">
        <w:rPr>
          <w:rFonts w:ascii="Times New Roman" w:eastAsia="MS Gothic" w:hAnsi="Times New Roman" w:cs="Times New Roman"/>
          <w:color w:val="4F4F4F"/>
          <w:sz w:val="26"/>
          <w:szCs w:val="26"/>
          <w:lang w:eastAsia="ru-RU"/>
        </w:rPr>
        <w:t>附近</w:t>
      </w:r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лимфоузлов</w:t>
      </w:r>
      <w:proofErr w:type="spell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;</w:t>
      </w:r>
    </w:p>
    <w:p w:rsidR="00FC43B9" w:rsidRPr="00FC43B9" w:rsidRDefault="00FC43B9" w:rsidP="00FC43B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ангинозно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-бубонная — тяжёлая ангина с некрозом миндалин и бубоны (подчелюстные, шейные);</w:t>
      </w:r>
    </w:p>
    <w:p w:rsidR="00FC43B9" w:rsidRPr="00FC43B9" w:rsidRDefault="00FC43B9" w:rsidP="00FC43B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абдоминальная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— сильные боли в животе, тошнота, рвота, диарея;</w:t>
      </w:r>
    </w:p>
    <w:p w:rsidR="00FC43B9" w:rsidRPr="00FC43B9" w:rsidRDefault="00FC43B9" w:rsidP="00FC43B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лёгочная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— поражение лимфоузлов дыхательных путей или очаговая пневмония;</w:t>
      </w:r>
    </w:p>
    <w:p w:rsidR="00FC43B9" w:rsidRPr="00FC43B9" w:rsidRDefault="00FC43B9" w:rsidP="00FC43B9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spellStart"/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генерализованная</w:t>
      </w:r>
      <w:proofErr w:type="spellEnd"/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— тяжёлый сепсис с максимальной интоксикацией, спутанностью сознания, бредом, сыпью, пневмонией (может осложниться инфекционно-токсическим шоком);</w:t>
      </w:r>
    </w:p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Профилактика туляремии</w:t>
      </w:r>
    </w:p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Профилактика туляремии делится на два основных направления: неспецифическая (борьба с источниками и переносчиками) и специфическая (вакцинация).</w:t>
      </w:r>
    </w:p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1. Неспецифическая профилактика</w:t>
      </w:r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направлена на устранение источников и путей передачи инфекции. Она включает:</w:t>
      </w:r>
    </w:p>
    <w:p w:rsidR="00FC43B9" w:rsidRPr="00FC43B9" w:rsidRDefault="00FC43B9" w:rsidP="00FC43B9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дератизацию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- борьбу с грызунами, которые являются естественным резервуаром возбудителя.</w:t>
      </w:r>
    </w:p>
    <w:p w:rsidR="00FC43B9" w:rsidRPr="00FC43B9" w:rsidRDefault="00FC43B9" w:rsidP="00FC43B9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дезинсекцию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- борьбу с кровососущими членистоногими (клещи, комары, слепни), которые переносят инфекцию от грызунов к человеку.</w:t>
      </w:r>
    </w:p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2. Специфическая профилактика</w:t>
      </w:r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 - это вакцинация против туляремии. Её проводят не всем подряд, а по эпидемическим показаниям в соответствии с Календарем профилактических прививок. Обязательной вакцинации подлежат:</w:t>
      </w:r>
    </w:p>
    <w:p w:rsidR="00FC43B9" w:rsidRPr="00FC43B9" w:rsidRDefault="00FC43B9" w:rsidP="00FC43B9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lastRenderedPageBreak/>
        <w:t>население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, проживающее на территориях, неблагополучных по туляремии (то есть там, где есть природные очаги);</w:t>
      </w:r>
    </w:p>
    <w:p w:rsidR="00FC43B9" w:rsidRPr="00FC43B9" w:rsidRDefault="00FC43B9" w:rsidP="00FC43B9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proofErr w:type="gramStart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люди</w:t>
      </w:r>
      <w:proofErr w:type="gramEnd"/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 xml:space="preserve"> из групп профессионального риска: работники сельского и лесного хозяйства, охотники, люди, занятые обработкой меха, а также сотрудники лабораторий, работающие с возбудителем туляремии.</w:t>
      </w:r>
    </w:p>
    <w:p w:rsidR="00FC43B9" w:rsidRPr="00FC43B9" w:rsidRDefault="00FC43B9" w:rsidP="00FC43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FC43B9"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  <w:t>Больше полезной информации по санитарной безопасности и профилактике опасных заболеваний на сайте https://cgon.rospotrebnadzor.ru/.</w:t>
      </w:r>
    </w:p>
    <w:p w:rsidR="00B05AA7" w:rsidRDefault="00FC43B9"/>
    <w:sectPr w:rsidR="00B0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DFD"/>
    <w:multiLevelType w:val="multilevel"/>
    <w:tmpl w:val="5BC2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5D7FB1"/>
    <w:multiLevelType w:val="multilevel"/>
    <w:tmpl w:val="F0B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2211CC"/>
    <w:multiLevelType w:val="multilevel"/>
    <w:tmpl w:val="D82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1D5D91"/>
    <w:multiLevelType w:val="multilevel"/>
    <w:tmpl w:val="9F06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B9"/>
    <w:rsid w:val="00AC57C8"/>
    <w:rsid w:val="00F12A1D"/>
    <w:rsid w:val="00FC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0FC81-AE40-4F02-8338-F56D9D9D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2026-06-04T07:18:00Z</dcterms:created>
  <dcterms:modified xsi:type="dcterms:W3CDTF">2026-06-04T07:19:00Z</dcterms:modified>
</cp:coreProperties>
</file>