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79D" w:rsidRPr="00BD579D" w:rsidRDefault="00BD579D" w:rsidP="00BD579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4F4F4F"/>
          <w:sz w:val="28"/>
          <w:szCs w:val="28"/>
        </w:rPr>
      </w:pPr>
      <w:bookmarkStart w:id="0" w:name="_GoBack"/>
      <w:r w:rsidRPr="00BD579D">
        <w:rPr>
          <w:rStyle w:val="a4"/>
          <w:color w:val="4F4F4F"/>
          <w:sz w:val="28"/>
          <w:szCs w:val="28"/>
        </w:rPr>
        <w:t xml:space="preserve">Безопасный </w:t>
      </w:r>
      <w:proofErr w:type="spellStart"/>
      <w:r w:rsidRPr="00BD579D">
        <w:rPr>
          <w:rStyle w:val="a4"/>
          <w:color w:val="4F4F4F"/>
          <w:sz w:val="28"/>
          <w:szCs w:val="28"/>
        </w:rPr>
        <w:t>татуаж</w:t>
      </w:r>
      <w:proofErr w:type="spellEnd"/>
    </w:p>
    <w:bookmarkEnd w:id="0"/>
    <w:p w:rsidR="00BD579D" w:rsidRPr="00BD579D" w:rsidRDefault="00BD579D" w:rsidP="00BD579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proofErr w:type="spellStart"/>
      <w:r w:rsidRPr="00BD579D">
        <w:rPr>
          <w:color w:val="4F4F4F"/>
          <w:sz w:val="28"/>
          <w:szCs w:val="28"/>
        </w:rPr>
        <w:t>Татуаж</w:t>
      </w:r>
      <w:proofErr w:type="spellEnd"/>
      <w:r w:rsidRPr="00BD579D">
        <w:rPr>
          <w:color w:val="4F4F4F"/>
          <w:sz w:val="28"/>
          <w:szCs w:val="28"/>
        </w:rPr>
        <w:t xml:space="preserve"> (перманентный макияж) – это косметологическая процедура, при которой пигмент вводится в верхние слои кожи с помощью иглы для создания стойкого рисунка. Это позволяет скорректировать форму бровей, губ, век, подчеркнуть черты лица, имитировать обычный макияж или решить другие косметические задачи.</w:t>
      </w:r>
    </w:p>
    <w:p w:rsidR="00BD579D" w:rsidRPr="00BD579D" w:rsidRDefault="00BD579D" w:rsidP="00BD579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BD579D">
        <w:rPr>
          <w:color w:val="4F4F4F"/>
          <w:sz w:val="28"/>
          <w:szCs w:val="28"/>
        </w:rPr>
        <w:t>При выборе салона крайне важно проверить наличие официальной информации об исполнителе, в том числе: наименование юридического лица, место его нахождения, ФИО индивидуального предпринимателя, лицензия на осуществление медицинской деятельности. Отсутствие этих данных лишает потребителя возможности защитить свои права в случае причинения вреда здоровью.</w:t>
      </w:r>
    </w:p>
    <w:p w:rsidR="00BD579D" w:rsidRPr="00BD579D" w:rsidRDefault="00BD579D" w:rsidP="00BD579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BD579D">
        <w:rPr>
          <w:color w:val="4F4F4F"/>
          <w:sz w:val="28"/>
          <w:szCs w:val="28"/>
        </w:rPr>
        <w:t>При посещении салонов клиенту следует обратить внимание на состояние помещений и оборудования, которые должны содержаться в чистоте, с ежедневной профилактической дезинфекцией, проветриванием. Влажная уборка проводится не менее двух раз в день с использованием моющих и дезинфицирующих средств, генеральная – не реже одного раза в неделю.</w:t>
      </w:r>
    </w:p>
    <w:p w:rsidR="00BD579D" w:rsidRPr="00BD579D" w:rsidRDefault="00BD579D" w:rsidP="00BD579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BD579D">
        <w:rPr>
          <w:color w:val="4F4F4F"/>
          <w:sz w:val="28"/>
          <w:szCs w:val="28"/>
        </w:rPr>
        <w:t xml:space="preserve">Все манипуляции, которые повреждают кожные покровы и слизистые оболочки, должны выполняться стерильными инструментами. Допускается использование одноразовых элементов. Инструменты для </w:t>
      </w:r>
      <w:proofErr w:type="spellStart"/>
      <w:r w:rsidRPr="00BD579D">
        <w:rPr>
          <w:color w:val="4F4F4F"/>
          <w:sz w:val="28"/>
          <w:szCs w:val="28"/>
        </w:rPr>
        <w:t>татуажа</w:t>
      </w:r>
      <w:proofErr w:type="spellEnd"/>
      <w:r w:rsidRPr="00BD579D">
        <w:rPr>
          <w:color w:val="4F4F4F"/>
          <w:sz w:val="28"/>
          <w:szCs w:val="28"/>
        </w:rPr>
        <w:t xml:space="preserve">, марлевые салфетки, ватные шарики стерилизуются в стерилизаторах, упаковываются в стерилизационные материалы и хранятся в них же. Упаковку со стерильным инструментарием исполнитель услуги должен открыть в присутствии потребителя непосредственно перед началом процедуры. Пигменты или краски используются только сертифицированные и </w:t>
      </w:r>
      <w:proofErr w:type="spellStart"/>
      <w:r w:rsidRPr="00BD579D">
        <w:rPr>
          <w:color w:val="4F4F4F"/>
          <w:sz w:val="28"/>
          <w:szCs w:val="28"/>
        </w:rPr>
        <w:t>гипоаллергенные</w:t>
      </w:r>
      <w:proofErr w:type="spellEnd"/>
      <w:r w:rsidRPr="00BD579D">
        <w:rPr>
          <w:color w:val="4F4F4F"/>
          <w:sz w:val="28"/>
          <w:szCs w:val="28"/>
        </w:rPr>
        <w:t>, также они должны быть в отдельной емкости для каждого клиента с целью предотвращения попадания биологической жидкости (кровь) в общую емкость.</w:t>
      </w:r>
    </w:p>
    <w:p w:rsidR="00BD579D" w:rsidRPr="00BD579D" w:rsidRDefault="00BD579D" w:rsidP="00BD579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BD579D">
        <w:rPr>
          <w:color w:val="4F4F4F"/>
          <w:sz w:val="28"/>
          <w:szCs w:val="28"/>
        </w:rPr>
        <w:t>Управление настоятельно рекомендует не обращаться к мастерам, работающим на дому или в помещениях, не соответствующих санитарным нормам, так как это создает прямую угрозу здоровью и жизни.</w:t>
      </w:r>
    </w:p>
    <w:p w:rsidR="00B05AA7" w:rsidRDefault="00BD579D"/>
    <w:sectPr w:rsidR="00B0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9D"/>
    <w:rsid w:val="00AC57C8"/>
    <w:rsid w:val="00BD579D"/>
    <w:rsid w:val="00F1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FCB7B-EBF4-4126-981B-9F746CED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7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2026-06-04T07:12:00Z</dcterms:created>
  <dcterms:modified xsi:type="dcterms:W3CDTF">2026-06-04T07:13:00Z</dcterms:modified>
</cp:coreProperties>
</file>