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36"/>
        <w:gridCol w:w="4239"/>
      </w:tblGrid>
      <w:tr w:rsidR="00706CCD" w:rsidRPr="00706CCD" w:rsidTr="00AF116A">
        <w:trPr>
          <w:trHeight w:val="1071"/>
          <w:jc w:val="center"/>
        </w:trPr>
        <w:tc>
          <w:tcPr>
            <w:tcW w:w="4257" w:type="dxa"/>
            <w:shd w:val="clear" w:color="auto" w:fill="auto"/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БАЛТАСИНСКИЙ РАЙОННЫЙ 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06CCD" w:rsidRPr="00706CCD" w:rsidRDefault="00706CCD" w:rsidP="00706CCD">
            <w:pPr>
              <w:spacing w:after="0" w:line="240" w:lineRule="auto"/>
              <w:ind w:left="-18"/>
              <w:jc w:val="center"/>
              <w:rPr>
                <w:rFonts w:ascii="SL_Nimbus" w:eastAsia="Times New Roman" w:hAnsi="SL_Nimbus" w:cs="Times New Roman"/>
                <w:b/>
                <w:bCs/>
                <w:caps/>
                <w:sz w:val="16"/>
                <w:szCs w:val="16"/>
                <w:lang w:val="en-US" w:eastAsia="ru-RU"/>
              </w:rPr>
            </w:pPr>
            <w:r w:rsidRPr="00706CCD"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9130" cy="829310"/>
                  <wp:effectExtent l="0" t="0" r="7620" b="889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</w:tcPr>
          <w:p w:rsidR="00706CCD" w:rsidRPr="00706CCD" w:rsidRDefault="00706CCD" w:rsidP="00706CC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706CCD" w:rsidRPr="00706CCD" w:rsidRDefault="00706CCD" w:rsidP="00706CC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БАЛТАЧ  РАЙОН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БАШКАРМА  КОМИТЕТЫ</w:t>
            </w:r>
          </w:p>
        </w:tc>
      </w:tr>
      <w:tr w:rsidR="00706CCD" w:rsidRPr="00706CCD" w:rsidTr="00AF116A">
        <w:trPr>
          <w:trHeight w:val="70"/>
          <w:jc w:val="center"/>
        </w:trPr>
        <w:tc>
          <w:tcPr>
            <w:tcW w:w="4257" w:type="dxa"/>
            <w:shd w:val="clear" w:color="auto" w:fill="auto"/>
          </w:tcPr>
          <w:p w:rsidR="00706CCD" w:rsidRPr="00706CCD" w:rsidRDefault="00706CCD" w:rsidP="00706CCD">
            <w:pPr>
              <w:spacing w:after="0" w:line="240" w:lineRule="auto"/>
              <w:ind w:right="57"/>
              <w:jc w:val="center"/>
              <w:rPr>
                <w:rFonts w:ascii="SL_Nimbus" w:eastAsia="Times New Roman" w:hAnsi="SL_Nimbus" w:cs="Times New Roman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SL_Nimbus" w:eastAsia="Times New Roman" w:hAnsi="SL_Nimbus" w:cs="Times New Roman"/>
                <w:szCs w:val="24"/>
                <w:lang w:eastAsia="ru-RU"/>
              </w:rPr>
            </w:pPr>
          </w:p>
        </w:tc>
        <w:tc>
          <w:tcPr>
            <w:tcW w:w="4239" w:type="dxa"/>
            <w:shd w:val="clear" w:color="auto" w:fill="auto"/>
          </w:tcPr>
          <w:p w:rsidR="00706CCD" w:rsidRPr="00706CCD" w:rsidRDefault="00706CCD" w:rsidP="00706CCD">
            <w:pPr>
              <w:spacing w:after="0" w:line="240" w:lineRule="auto"/>
              <w:ind w:right="57"/>
              <w:jc w:val="center"/>
              <w:rPr>
                <w:rFonts w:ascii="SL_Nimbus" w:eastAsia="Times New Roman" w:hAnsi="SL_Nimbus" w:cs="Times New Roman"/>
                <w:szCs w:val="24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</w:tr>
      <w:tr w:rsidR="00706CCD" w:rsidRPr="00706CCD" w:rsidTr="00AF116A">
        <w:trPr>
          <w:trHeight w:val="669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706CCD" w:rsidRPr="00706CCD" w:rsidRDefault="00706CCD" w:rsidP="00706CC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246380</wp:posOffset>
                      </wp:positionV>
                      <wp:extent cx="6131560" cy="635"/>
                      <wp:effectExtent l="13335" t="13970" r="17780" b="1397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.35pt;margin-top:19.4pt;width:48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" strokeweight="1.5pt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="108" w:tblpY="193"/>
        <w:tblW w:w="0" w:type="auto"/>
        <w:tblLook w:val="04A0" w:firstRow="1" w:lastRow="0" w:firstColumn="1" w:lastColumn="0" w:noHBand="0" w:noVBand="1"/>
      </w:tblPr>
      <w:tblGrid>
        <w:gridCol w:w="4345"/>
        <w:gridCol w:w="1122"/>
        <w:gridCol w:w="4107"/>
      </w:tblGrid>
      <w:tr w:rsidR="00706CCD" w:rsidRPr="00706CCD" w:rsidTr="00AF116A">
        <w:tc>
          <w:tcPr>
            <w:tcW w:w="4368" w:type="dxa"/>
            <w:shd w:val="clear" w:color="auto" w:fill="auto"/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1136" w:type="dxa"/>
            <w:shd w:val="clear" w:color="auto" w:fill="auto"/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</w:tc>
      </w:tr>
      <w:tr w:rsidR="00706CCD" w:rsidRPr="00706CCD" w:rsidTr="00AF116A">
        <w:trPr>
          <w:trHeight w:val="569"/>
        </w:trPr>
        <w:tc>
          <w:tcPr>
            <w:tcW w:w="4368" w:type="dxa"/>
            <w:shd w:val="clear" w:color="auto" w:fill="auto"/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«28» декабря  2015 г.</w:t>
            </w:r>
          </w:p>
        </w:tc>
        <w:tc>
          <w:tcPr>
            <w:tcW w:w="1136" w:type="dxa"/>
            <w:shd w:val="clear" w:color="auto" w:fill="auto"/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shd w:val="clear" w:color="auto" w:fill="auto"/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488</w:t>
            </w:r>
          </w:p>
        </w:tc>
      </w:tr>
    </w:tbl>
    <w:p w:rsidR="00706CCD" w:rsidRPr="00706CCD" w:rsidRDefault="00706CCD" w:rsidP="0070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</w:t>
      </w:r>
      <w:proofErr w:type="gramStart"/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территориальной</w:t>
      </w:r>
      <w:proofErr w:type="gramEnd"/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Программы улучшения условий и охраны труда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Балтасинском</w:t>
      </w:r>
      <w:proofErr w:type="spellEnd"/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муниципальном районе Республики Татарстан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на 2016-2018 годы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целях обеспечения государственных гарантий по вопросам охраны труда в </w:t>
      </w:r>
      <w:proofErr w:type="spell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Балтасинском</w:t>
      </w:r>
      <w:proofErr w:type="spell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Республики Татарстан, руководствуясь статьей 5, 210 Трудового Кодекса Российской Федерации руководитель Балтасинского муниципального района </w:t>
      </w:r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постановляет</w:t>
      </w: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 Утвердить прилагаемую Программу улучшения условий и охраны труда в </w:t>
      </w:r>
      <w:proofErr w:type="spell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Балтасинском</w:t>
      </w:r>
      <w:proofErr w:type="spell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Республики Татарстан на 2016-2018 годы согласно приложению.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2. Программа, указанная в п.1 настоящего постановления, распространяется на учреждения, функции и полномочия учредителя, в отношении которых осуществляет </w:t>
      </w:r>
      <w:proofErr w:type="spell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Балтасинский</w:t>
      </w:r>
      <w:proofErr w:type="spell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районный исполнительный комитет.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 Рекомендовать руководителям учреждений, организаций и предприятий всех форм собственности, расположенных на территории Балтасинского муниципального района, принять меры по реализации программы, указанной в п. 1 настоящего постановления.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первого заместителя руководителя Балтасинского районного исполнительного комитета.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Руководитель</w:t>
      </w: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Р.И.Шакиров</w:t>
      </w:r>
      <w:proofErr w:type="spellEnd"/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706CCD" w:rsidRPr="00706CCD" w:rsidRDefault="00706CCD" w:rsidP="00706CCD">
      <w:pPr>
        <w:widowControl w:val="0"/>
        <w:spacing w:after="0" w:line="240" w:lineRule="auto"/>
        <w:ind w:firstLine="5245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</w:t>
      </w:r>
    </w:p>
    <w:p w:rsidR="00706CCD" w:rsidRPr="00706CCD" w:rsidRDefault="00706CCD" w:rsidP="00706CCD">
      <w:pPr>
        <w:widowControl w:val="0"/>
        <w:spacing w:after="0" w:line="240" w:lineRule="auto"/>
        <w:ind w:firstLine="5245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 постановлению руководителя</w:t>
      </w:r>
    </w:p>
    <w:p w:rsidR="00706CCD" w:rsidRPr="00706CCD" w:rsidRDefault="00706CCD" w:rsidP="00706CCD">
      <w:pPr>
        <w:widowControl w:val="0"/>
        <w:spacing w:after="0" w:line="240" w:lineRule="auto"/>
        <w:ind w:firstLine="5245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Балтасинского районного</w:t>
      </w:r>
    </w:p>
    <w:p w:rsidR="00706CCD" w:rsidRPr="00706CCD" w:rsidRDefault="00706CCD" w:rsidP="00706CCD">
      <w:pPr>
        <w:widowControl w:val="0"/>
        <w:spacing w:after="0" w:line="240" w:lineRule="auto"/>
        <w:ind w:firstLine="5245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исполнительного комитета</w:t>
      </w:r>
    </w:p>
    <w:p w:rsidR="00706CCD" w:rsidRPr="00706CCD" w:rsidRDefault="00706CCD" w:rsidP="00706CCD">
      <w:pPr>
        <w:widowControl w:val="0"/>
        <w:spacing w:after="0" w:line="240" w:lineRule="auto"/>
        <w:ind w:firstLine="5245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 «28» декабря 2015 года  №488</w:t>
      </w:r>
    </w:p>
    <w:p w:rsidR="00706CCD" w:rsidRPr="00706CCD" w:rsidRDefault="00706CCD" w:rsidP="00706CCD">
      <w:pPr>
        <w:widowControl w:val="0"/>
        <w:spacing w:after="0" w:line="240" w:lineRule="auto"/>
        <w:ind w:firstLine="5245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улучшения условий и охраны труда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Балтасинском</w:t>
      </w:r>
      <w:proofErr w:type="spellEnd"/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муниципальном районе Республики Татарстан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на 2016-2018 годы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ПАСПОРТ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5985"/>
      </w:tblGrid>
      <w:tr w:rsidR="00706CCD" w:rsidRPr="00706CCD" w:rsidTr="00AF116A">
        <w:trPr>
          <w:trHeight w:hRule="exact" w:val="94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Основание для разработки Программы улучшения условий и охраны труда на 2012-2015 гг.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Трудовой кодекс Российской Федерации;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Закон Республики Татарстан от 10 декабря 1997 г. №1417 "Об охране труда в Республике Татарстан"</w:t>
            </w:r>
          </w:p>
        </w:tc>
      </w:tr>
      <w:tr w:rsidR="00706CCD" w:rsidRPr="00706CCD" w:rsidTr="00AF116A">
        <w:trPr>
          <w:trHeight w:hRule="exact" w:val="33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Заказчик программы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Балтасинский</w:t>
            </w:r>
            <w:proofErr w:type="spellEnd"/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районный исполнительный комитет</w:t>
            </w:r>
          </w:p>
        </w:tc>
      </w:tr>
      <w:tr w:rsidR="00706CCD" w:rsidRPr="00706CCD" w:rsidTr="00AF116A">
        <w:trPr>
          <w:trHeight w:hRule="exact" w:val="156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Разработчики программы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Балтасинский</w:t>
            </w:r>
            <w:proofErr w:type="spellEnd"/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районный исполнительный комитет; Координационный Совет по охране улучшения условий и охраны труда;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ГБУ «Центр занятости населения Балтасинского района»</w:t>
            </w:r>
          </w:p>
        </w:tc>
      </w:tr>
      <w:tr w:rsidR="00706CCD" w:rsidRPr="00706CCD" w:rsidTr="00AF116A">
        <w:trPr>
          <w:trHeight w:hRule="exact" w:val="93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Цели программы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государственных гарантий по вопросам охраны труда, установленных законодательством Российской Федерации</w:t>
            </w:r>
          </w:p>
        </w:tc>
      </w:tr>
      <w:tr w:rsidR="00706CCD" w:rsidRPr="00706CCD" w:rsidTr="00AF116A">
        <w:trPr>
          <w:trHeight w:hRule="exact" w:val="557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Задачи программы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1. Развитие системы государственного управления охраной труда;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2. Снижение уровня производственного травматизма и профессиональных заболеваний;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3. Улучшение состояния условий и охраны труда в организациях:</w:t>
            </w:r>
          </w:p>
          <w:p w:rsidR="00706CCD" w:rsidRPr="00706CCD" w:rsidRDefault="00706CCD" w:rsidP="00706CC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определение приоритетных направлений и научно-технических разработок и исследований в области охраны труда;</w:t>
            </w:r>
          </w:p>
          <w:p w:rsidR="00706CCD" w:rsidRPr="00706CCD" w:rsidRDefault="00706CCD" w:rsidP="00706CC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активизация аттестации рабочих мест и сертификации работ по охране труда в организациях и повышение качества их проведения;</w:t>
            </w:r>
          </w:p>
          <w:p w:rsidR="00706CCD" w:rsidRPr="00706CCD" w:rsidRDefault="00706CCD" w:rsidP="00706CC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повышение привлекательности рабочих мест;</w:t>
            </w:r>
          </w:p>
          <w:p w:rsidR="00706CCD" w:rsidRPr="00706CCD" w:rsidRDefault="00706CCD" w:rsidP="00706CC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совершенствование системы подготовки и повышения квалификации руководителей, специалистов и работников по охране труда</w:t>
            </w:r>
          </w:p>
          <w:p w:rsidR="00706CCD" w:rsidRPr="00706CCD" w:rsidRDefault="00706CCD" w:rsidP="00706CC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пропаганда вопросов охраны труда</w:t>
            </w:r>
          </w:p>
        </w:tc>
      </w:tr>
      <w:tr w:rsidR="00706CCD" w:rsidRPr="00706CCD" w:rsidTr="00AF116A">
        <w:trPr>
          <w:trHeight w:hRule="exact" w:val="59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Сроки реализации программы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10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2016-2018 годы</w:t>
            </w:r>
          </w:p>
        </w:tc>
      </w:tr>
      <w:tr w:rsidR="00706CCD" w:rsidRPr="00706CCD" w:rsidTr="00AF116A">
        <w:trPr>
          <w:trHeight w:hRule="exact" w:val="312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42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Ожидаемые конечные </w:t>
            </w:r>
            <w:proofErr w:type="gramStart"/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занятых</w:t>
            </w:r>
            <w:proofErr w:type="gramEnd"/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результаты Программы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сокращение численности работников, занятых в неблагоприятных условиях труда;</w:t>
            </w:r>
          </w:p>
          <w:p w:rsidR="00706CCD" w:rsidRPr="00706CCD" w:rsidRDefault="00706CCD" w:rsidP="00706CC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снижение уровня производственного травматизма и профессиональных заболеваний;</w:t>
            </w:r>
          </w:p>
          <w:p w:rsidR="00706CCD" w:rsidRPr="00706CCD" w:rsidRDefault="00706CCD" w:rsidP="00706CC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повышение уровня защиты работников от воздействия вредных и опасных производственных факторов;</w:t>
            </w:r>
          </w:p>
          <w:p w:rsidR="00706CCD" w:rsidRPr="00706CCD" w:rsidRDefault="00706CCD" w:rsidP="00706CC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реализация конституционного права на обеспечение работникам безопасных условий труда</w:t>
            </w:r>
          </w:p>
        </w:tc>
      </w:tr>
      <w:tr w:rsidR="00706CCD" w:rsidRPr="00706CCD" w:rsidTr="00AF116A">
        <w:trPr>
          <w:trHeight w:hRule="exact" w:val="312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42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Основные разделы Программы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нормативно-правовое организационное и техническое обеспечение условий и охраны труда;</w:t>
            </w:r>
          </w:p>
          <w:p w:rsidR="00706CCD" w:rsidRPr="00706CCD" w:rsidRDefault="00706CCD" w:rsidP="00706CC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информационное обеспечение охраны труда;</w:t>
            </w:r>
          </w:p>
          <w:p w:rsidR="00706CCD" w:rsidRPr="00706CCD" w:rsidRDefault="00706CCD" w:rsidP="00706CC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совершенствование системы образования по охране труда;</w:t>
            </w:r>
          </w:p>
          <w:p w:rsidR="00706CCD" w:rsidRPr="00706CCD" w:rsidRDefault="00706CCD" w:rsidP="00706CC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научное обеспечение охраны труда;</w:t>
            </w:r>
          </w:p>
          <w:p w:rsidR="00706CCD" w:rsidRPr="00706CCD" w:rsidRDefault="00706CCD" w:rsidP="00706CC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46" w:right="112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улучшение условий труда женщин и постепенное высвобождение их с работ с тяжелыми и вредными условиями труда</w:t>
            </w:r>
          </w:p>
        </w:tc>
      </w:tr>
      <w:tr w:rsidR="00706CCD" w:rsidRPr="00706CCD" w:rsidTr="00AF116A">
        <w:trPr>
          <w:trHeight w:hRule="exact" w:val="127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42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Система организаций и </w:t>
            </w:r>
            <w:proofErr w:type="gramStart"/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контроля за</w:t>
            </w:r>
            <w:proofErr w:type="gramEnd"/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исполнением Программы: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42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ГБУ "Центр занятости населения Балтасинского района" (по согласованию),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142" w:right="112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Координационный совет по улучшению условий и охраны труда</w:t>
            </w:r>
          </w:p>
        </w:tc>
      </w:tr>
    </w:tbl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Основные цели и задачи Программы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Основными целями Программы улучшения условий и охраны труда в </w:t>
      </w:r>
      <w:proofErr w:type="spell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Балтасинском</w:t>
      </w:r>
      <w:proofErr w:type="spell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на 2016- 2018 годы являются:</w:t>
      </w:r>
    </w:p>
    <w:p w:rsidR="00706CCD" w:rsidRPr="00706CCD" w:rsidRDefault="00706CCD" w:rsidP="00706CCD">
      <w:pPr>
        <w:widowControl w:val="0"/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снижение производственного травматизма и профессиональной заболеваемости;</w:t>
      </w:r>
    </w:p>
    <w:p w:rsidR="00706CCD" w:rsidRPr="00706CCD" w:rsidRDefault="00706CCD" w:rsidP="00706CCD">
      <w:pPr>
        <w:widowControl w:val="0"/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создание условий, обеспечивающих сохранение жизни и здоровья работников в процессе трудовой деятельности;</w:t>
      </w:r>
    </w:p>
    <w:p w:rsidR="00706CCD" w:rsidRPr="00706CCD" w:rsidRDefault="00706CCD" w:rsidP="00706CCD">
      <w:pPr>
        <w:widowControl w:val="0"/>
        <w:numPr>
          <w:ilvl w:val="0"/>
          <w:numId w:val="4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обеспечение государственных гарантий по охране труда и необходимого уровня социальной защиты работников, участвующих в трудовом процессе.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Основные задачи Программы:</w:t>
      </w:r>
    </w:p>
    <w:p w:rsidR="00706CCD" w:rsidRPr="00706CCD" w:rsidRDefault="00706CCD" w:rsidP="00706CCD">
      <w:pPr>
        <w:widowControl w:val="0"/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анализ ситуации в области охраны труда в различных отраслях экономики района;</w:t>
      </w:r>
    </w:p>
    <w:p w:rsidR="00706CCD" w:rsidRPr="00706CCD" w:rsidRDefault="00706CCD" w:rsidP="00706CCD">
      <w:pPr>
        <w:widowControl w:val="0"/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принятие нормативно-правовых актов, способствующих достижению высокого уровня безопасности труда, предотвращению несчастных случаев на производстве и профессиональных заболеваний;</w:t>
      </w:r>
    </w:p>
    <w:p w:rsidR="00706CCD" w:rsidRPr="00706CCD" w:rsidRDefault="00706CCD" w:rsidP="00706CCD">
      <w:pPr>
        <w:widowControl w:val="0"/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совершенствование районной системы управления охраной труда;</w:t>
      </w:r>
    </w:p>
    <w:p w:rsidR="00706CCD" w:rsidRPr="00706CCD" w:rsidRDefault="00706CCD" w:rsidP="00706CCD">
      <w:pPr>
        <w:widowControl w:val="0"/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совершенствование системы подготовки и повышения квалификации руководителей, специалистов, персонала в области охраны труда;</w:t>
      </w:r>
    </w:p>
    <w:p w:rsidR="00706CCD" w:rsidRPr="00706CCD" w:rsidRDefault="00706CCD" w:rsidP="00706CCD">
      <w:pPr>
        <w:widowControl w:val="0"/>
        <w:numPr>
          <w:ilvl w:val="0"/>
          <w:numId w:val="5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создание системы информационного и нормативного обеспечения охраны труда и пропаганды безопасности труда.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Ожидаемые социально-экономические результаты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 реализации Программы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Реализация Программы позволит повысить эффективность системы управления охраной труда в районе и оперативность управленческих решений, уровень профессиональной подготовки кадров и создать более благоприятные условия для работы служб охраны труда на предприятиях.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Программа реализуется непосредственно на предприятиях Балтасинского муниципального района. Социальный эффект от реализации мероприятий Программы выражается в сокращении численности работников, занятых в неблагоприятных условиях труда, снижении уровня заболеваемости и производственного травматизма, повышении социальной защищенности и удовлетворенности работников условиями труда.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Экономический эффект от реализации Программы ожидается:</w:t>
      </w:r>
    </w:p>
    <w:p w:rsidR="00706CCD" w:rsidRPr="00706CCD" w:rsidRDefault="00706CCD" w:rsidP="00706CCD">
      <w:pPr>
        <w:widowControl w:val="0"/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снижении материальных последствий производственного травматизма, общей и профессиональной заболеваемости;</w:t>
      </w:r>
    </w:p>
    <w:p w:rsidR="00706CCD" w:rsidRPr="00706CCD" w:rsidRDefault="00706CCD" w:rsidP="00706CCD">
      <w:pPr>
        <w:widowControl w:val="0"/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повышении производительности труда за счет сокращения потерь рабочего времени;</w:t>
      </w:r>
    </w:p>
    <w:p w:rsidR="00706CCD" w:rsidRPr="00706CCD" w:rsidRDefault="00706CCD" w:rsidP="00706CCD">
      <w:pPr>
        <w:widowControl w:val="0"/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снижении затрат на льготы и компенсации за работу в тяжелых и вредных условиях труда;</w:t>
      </w:r>
    </w:p>
    <w:p w:rsidR="00706CCD" w:rsidRPr="00706CCD" w:rsidRDefault="00706CCD" w:rsidP="00706CCD">
      <w:pPr>
        <w:widowControl w:val="0"/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предотвращении материального ущерба от аварий, производственного травматизма и </w:t>
      </w:r>
      <w:proofErr w:type="spell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профзаболеваемости</w:t>
      </w:r>
      <w:proofErr w:type="spell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Обоснование мероприятий Программы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их ресурсного обеспечения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Для решения задачи по формированию экономических и организационных принципов, обеспечивающих и стимулирующих создание работодателем здоровых и безопасных условий труда, предусмотрено выполнение следующих мероприятий, финансовое обеспечение которых будет осуществляться из Республиканского бюджета Республики Татарстан: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проведение Республиканского смотра-конкурса на лучшую организацию работы по охране труда среди организаций всех организационно-правовых форм.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Данное мероприятие направлено на выявление лучших в этой работе организаций, их руководителей и специалистов, органов местного самоуправления муниципальных образований районов и городских округов, организаций, занимающихся научными разработками в этой области, средств массовой информации.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Оценка социально-экономической эффективности Программы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Социальный эффект от реализации Программы выражается </w:t>
      </w:r>
      <w:proofErr w:type="gram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сокращении</w:t>
      </w:r>
      <w:proofErr w:type="gram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численности работников, занятых в неблагоприятных условиях труда;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снижении</w:t>
      </w:r>
      <w:proofErr w:type="gram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уровня производственного травматизма и профессиональных заболеваний;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повышении</w:t>
      </w:r>
      <w:proofErr w:type="gram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уровня защиты работников от воздействия вредных и опасных производственных факторов;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повышении</w:t>
      </w:r>
      <w:proofErr w:type="gram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социальной защищенности работников на право безопасных условий труда.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Экономический эффект оценивается следующими показателями: снижение материальных затрат на восстановление здоровья работников, пострадавших от несчастных случаев на производстве, производственно обусловленных заболеваний, профессиональных заболеваний;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снижение затрат на возмещение вреда, причиненного работникам в результате несчастных случаев на производстве и профессиональных заболеваний;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снижение затрат на предоставление льгот и компенсаций за работу во вредных и опасных условиях труда, с тяжелыми условиями труда;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снижение инвалидности вследствие увечья на производстве или профессионального заболевания и затрат в области здравоохранения в связи с этим;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повышение производительности труда за счет сокращения потерь рабочего времени;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сокращение затрат на ремонт и замену оборудования в результате поломок временными работниками, замещающими основных работников на время их болезни из-за травм и производственно обусловленных заболеваний и не имеющими достаточного опыта работы и квалификации.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Экономический эффект от реализации Программы будет выражаться также в увеличении средств, выделяемых работодателями на мероприятия по охране труда, что обеспечит повышение безопасности работающих.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I. Состояние проблемы условий и охраны труда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Балтасинском</w:t>
      </w:r>
      <w:proofErr w:type="spell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и обоснование необходимости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ее решения программным методом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современных экономических условиях значительное влияние на социально- экономическое благополучие общества оказывает создание здоровых и безопасных условий труда на рабочих местах. Наиболее остро стоит проблема производственного травматизма, гибель людей на производстве. По статистике в 2015 году в </w:t>
      </w:r>
      <w:proofErr w:type="spell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Балтасинском</w:t>
      </w:r>
      <w:proofErr w:type="spell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на производстве в результате несчастного случая погиб 1 человек.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Необходимым условием для создания здоровых и безопасных условий труда является финансирование работодателем мероприятий, направленных на их улучшение и охрану (Таблицы 1,2).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Таблица 1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Затраты на охрану труда на предприятиях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Балтасинского муниципального района в 2013-2015 гг.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0"/>
        <w:gridCol w:w="1723"/>
        <w:gridCol w:w="1723"/>
        <w:gridCol w:w="1723"/>
      </w:tblGrid>
      <w:tr w:rsidR="00706CCD" w:rsidRPr="00706CCD" w:rsidTr="00AF116A">
        <w:trPr>
          <w:trHeight w:hRule="exact" w:val="99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42" w:right="17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Затраты на охрану труда в расчете на 1 работающего, рублей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42" w:right="17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2013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42" w:right="17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2014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42" w:right="17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2015 г.</w:t>
            </w:r>
          </w:p>
        </w:tc>
      </w:tr>
      <w:tr w:rsidR="00706CCD" w:rsidRPr="00706CCD" w:rsidTr="00AF116A">
        <w:trPr>
          <w:trHeight w:hRule="exact" w:val="6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42" w:right="17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06C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Балтасинский</w:t>
            </w:r>
            <w:proofErr w:type="spellEnd"/>
            <w:r w:rsidRPr="00706C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муниципальный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42" w:right="17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5737 рублей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42" w:right="17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7444 рублей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142" w:right="17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7900 рублей</w:t>
            </w:r>
          </w:p>
        </w:tc>
      </w:tr>
    </w:tbl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706CCD" w:rsidRPr="00706CCD" w:rsidSect="00B959BD">
          <w:headerReference w:type="default" r:id="rId7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Принятие и реализация настоящей Программы будут способствовать повышению эффективности системы управления охраной труда, уровня профессиональной подготовки кадров, созданию более благоприятных условий для работы служб охраны труда в организациях, что позволит улучшить ситуацию в области охраны и условий труда, и, соответственно, повлиять на значения индикативной </w:t>
      </w:r>
      <w:proofErr w:type="gram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оценки уровня жизни населения района</w:t>
      </w:r>
      <w:proofErr w:type="gram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Таблица 2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Перечень мероприятий Программы улучшения условий и охраны труда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Балтасинском</w:t>
      </w:r>
      <w:proofErr w:type="spell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на 2016-2018 годы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137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5245"/>
        <w:gridCol w:w="1885"/>
        <w:gridCol w:w="2551"/>
        <w:gridCol w:w="3336"/>
      </w:tblGrid>
      <w:tr w:rsidR="00706CCD" w:rsidRPr="00706CCD" w:rsidTr="00AF116A">
        <w:trPr>
          <w:trHeight w:hRule="exact" w:val="6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исполнения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</w:tr>
      <w:tr w:rsidR="00706CCD" w:rsidRPr="00706CCD" w:rsidTr="00AF116A">
        <w:trPr>
          <w:trHeight w:hRule="exact" w:val="336"/>
          <w:jc w:val="center"/>
        </w:trPr>
        <w:tc>
          <w:tcPr>
            <w:tcW w:w="137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Правовое и нормативное обеспечение охраны труда</w:t>
            </w:r>
          </w:p>
        </w:tc>
      </w:tr>
      <w:tr w:rsidR="00706CCD" w:rsidRPr="00706CCD" w:rsidTr="00AF116A">
        <w:trPr>
          <w:trHeight w:hRule="exact" w:val="23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Главой Балтасинского муниципального района постановлений и распоряжений о мерах по улучшению условий и охраны труда в </w:t>
            </w:r>
            <w:proofErr w:type="spell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Балтасинском</w:t>
            </w:r>
            <w:proofErr w:type="spell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муниципальном районе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Балтасинского муниципального района, Руководитель Балтасинского районного исполнительного комитета,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ГБУ «Центр занятости населения Балтасинского района»</w:t>
            </w:r>
          </w:p>
        </w:tc>
      </w:tr>
      <w:tr w:rsidR="00706CCD" w:rsidRPr="00706CCD" w:rsidTr="00AF116A">
        <w:trPr>
          <w:trHeight w:hRule="exact" w:val="23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своевременного оформления распорядительных документов по соблюдению требований действующих законодательств РФ, отраслевых корпоративных и локальных нормативных требований, регламентирующих деятельность общества в области промышленной безопасности, охраны труда и окружающей среды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326"/>
          <w:jc w:val="center"/>
        </w:trPr>
        <w:tc>
          <w:tcPr>
            <w:tcW w:w="137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Организационное и техническое обеспечение условий и охраны труда</w:t>
            </w:r>
          </w:p>
        </w:tc>
      </w:tr>
      <w:tr w:rsidR="00706CCD" w:rsidRPr="00706CCD" w:rsidTr="00AF116A">
        <w:trPr>
          <w:trHeight w:hRule="exact" w:val="8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обучения и проверка знаний по охране труда руководителей и специалистов организаций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предприятий и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мере необходимости, но не реже одного раза в три года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2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службы охраны труда на предприятиях с численностью работников, не превышающих 50 человек или введение должности специалиста по охране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6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в организации комитета (комиссии) по охране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2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утверждение работодателем инструкций по охране труда для работников: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инструкция вводного инструктажа;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инструкция первичного инструктажа;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инструкция по охране труда для работников;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инструкция на виды выполняемых работ;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должностные инструкции для руководителей и специалистов организаций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7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инструктажей: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вводного;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первичного</w:t>
            </w:r>
            <w:proofErr w:type="gram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рабочем месте;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повторного;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внепланового;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целевого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12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Заключение Трудовых договоров (контрактов) с работниками организации, отражающих обязательства руководителя организации </w:t>
            </w:r>
            <w:proofErr w:type="gram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соблюдении гарантий и прав на охрану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1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коллективного договора в организации, </w:t>
            </w:r>
            <w:proofErr w:type="gram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регулирующий</w:t>
            </w:r>
            <w:proofErr w:type="gram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социально-трудовые отношения между работником и работодателем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по безопасности эксплуатации автотранспортных средств используемых при осуществлении деятельности организации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Обеспечения работодателем приобретения и выдачи спецодежды, </w:t>
            </w:r>
            <w:proofErr w:type="spell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спецобуви</w:t>
            </w:r>
            <w:proofErr w:type="spell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других средств индивидуальной защиты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предприятий и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4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работодателем информирования работников об условиях и охране труда на рабочих местах, о риске повреждения здоровья и полагающихся им компенсациях за работу во вредных условиях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по ограничению применения труда женщин и лиц в возрасте до 18 лет на тяжелых работах и работах с вредными условиями труда, а также по переносу тяжестей вручную с учетом норм предельно допустимых нагрузок для лиц до 18 лет, женщин и мужчин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9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документов, подтверждающие проведение предварительных, при поступлении на работу и периодических медицинских осмотров (обследований) для определения пригодности этих работников для выполнения поручаемой работы и предупреждения профессиональных заболеваний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Периодические медосмотры проводятся не реже 1 раза в 2 года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ГБУ «Центр занятости населения Балтасинского района», Работодател</w:t>
            </w:r>
            <w:proofErr w:type="gram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и(</w:t>
            </w:r>
            <w:proofErr w:type="gram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совместно)</w:t>
            </w:r>
          </w:p>
        </w:tc>
      </w:tr>
      <w:tr w:rsidR="00706CCD" w:rsidRPr="00706CCD" w:rsidTr="00AF116A">
        <w:trPr>
          <w:trHeight w:hRule="exact" w:val="19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работодателем санитарно-бытовым и лечебно-профилактическим обслуживанием работников. Организация надлежащего санитарно-бытового обслуживания работников в соответствии со СП 44.13330.2011 (Утвержден Приказом </w:t>
            </w:r>
            <w:proofErr w:type="spell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Минрегиона</w:t>
            </w:r>
            <w:proofErr w:type="spell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РФ от 27 декабря 2010 г. N 782)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санитарного и лечебного обслуживания лиц, получивших производственные травмы и профессиональные заболевания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проведения предварительных и периодических медосмотров работников в соответствии со ст. 213 ТК РФ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4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proofErr w:type="spell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предрейсового</w:t>
            </w:r>
            <w:proofErr w:type="spell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медосвидетельствования</w:t>
            </w:r>
            <w:proofErr w:type="spell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силами медицинских работников всех водителей и </w:t>
            </w:r>
            <w:proofErr w:type="spell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трактаристов</w:t>
            </w:r>
            <w:proofErr w:type="spell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-машинистов, выезжающих в рейс и занятых на ремонтных работах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2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Расследование и учет несчастных случаев, происшедших с работниками и другими лицами, участвующих в производственной деятельности организации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7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организации соответствия государственным нормативным требованиям охраны труда машин, механизмов и других производственных оборудований, транспортных средств, технологических процессов, материалов и химических веществ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9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специальной оценки условий труда в соответствии с законодательством о специальной оценке условий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 реже одного раза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5 лет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1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работодателем наличие комплекта нормативн</w:t>
            </w:r>
            <w:proofErr w:type="gram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85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уголка по охране труда в подразделениях, приобретение наглядных пособий, литературы и плакатов по охране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2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Заслушивание на заседаниях координационного Совета руководителей предприятий с высоким уровнем травматизма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1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банка данных об обучении руководителей предприятий и </w:t>
            </w:r>
            <w:proofErr w:type="gram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лиц</w:t>
            </w:r>
            <w:proofErr w:type="gram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ответственных за охрану труда на предприятиях, на курсах по охране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ГБУ «Центр занятости населения Балтасинского района»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4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смотра-конкурса на лучшую организацию работ по охране и условиям труда среди предприятий города и района всех организационно-правовых форм и форм собственности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ГБУ «Центр занятости населения Балтасинского района»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9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статистического наблюдения о состоянии охраны труда на предприятиях по формам 1Т - условия труда, 7 - травматизма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ГБУ «Центр занятости населения Балтасинского района»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9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городских Дней охраны труда предприятий и организаций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ГБУ «Центр занятости населения Балтасинского района»</w:t>
            </w:r>
          </w:p>
        </w:tc>
      </w:tr>
      <w:tr w:rsidR="00706CCD" w:rsidRPr="00706CCD" w:rsidTr="00AF116A">
        <w:trPr>
          <w:trHeight w:hRule="exact" w:val="12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семинаров-совещаний по охране труда с участием Руководителей Исполнительного комитета района, руководителей и специалистов организаций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ГБУ «Центр занятости населении </w:t>
            </w:r>
            <w:proofErr w:type="spellStart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Балтйсинского</w:t>
            </w:r>
            <w:proofErr w:type="spellEnd"/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района»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  <w:tr w:rsidR="00706CCD" w:rsidRPr="00706CCD" w:rsidTr="00AF116A">
        <w:trPr>
          <w:trHeight w:hRule="exact" w:val="122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Пропаганда вопросов охраны труда в средствах массовой информации (публикация оперативной информации, нормативных документов по охране труда и т.д.)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2016-2018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ГБУ «Центр занятости населения Балтасинского района»</w:t>
            </w:r>
          </w:p>
          <w:p w:rsidR="00706CCD" w:rsidRPr="00706CCD" w:rsidRDefault="00706CCD" w:rsidP="00706CCD">
            <w:pPr>
              <w:widowControl w:val="0"/>
              <w:spacing w:after="0" w:line="240" w:lineRule="auto"/>
              <w:ind w:left="32" w:right="9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06CC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Работодатели</w:t>
            </w:r>
          </w:p>
        </w:tc>
      </w:tr>
    </w:tbl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706CCD" w:rsidRPr="00706CCD" w:rsidSect="00B959BD">
          <w:headerReference w:type="default" r:id="rId8"/>
          <w:headerReference w:type="first" r:id="rId9"/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lastRenderedPageBreak/>
        <w:t>III</w:t>
      </w: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Управление реализацией Программы и контроль за ходом ее выполнения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Исполнители Программы ежегодно представляют в ГБУ "Центр занятости населения Балтасинского района" отчет о ходе выполнения работ.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Ход реализации Программы обсуждается на заседаниях координационного Совета по охране труда.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Оценка социально-экономической эффективности Программы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Социальный эффект от реализации программы выражается </w:t>
      </w:r>
      <w:proofErr w:type="gram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06CCD" w:rsidRPr="00706CCD" w:rsidRDefault="00706CCD" w:rsidP="00706CCD">
      <w:pPr>
        <w:widowControl w:val="0"/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сокращении</w:t>
      </w:r>
      <w:proofErr w:type="gram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численности работников, занятых в неблагоприятных условиях труда;</w:t>
      </w:r>
    </w:p>
    <w:p w:rsidR="00706CCD" w:rsidRPr="00706CCD" w:rsidRDefault="00706CCD" w:rsidP="00706CCD">
      <w:pPr>
        <w:widowControl w:val="0"/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снижении</w:t>
      </w:r>
      <w:proofErr w:type="gram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уровня производственного травматизма и профессиональных заболеваний;</w:t>
      </w:r>
    </w:p>
    <w:p w:rsidR="00706CCD" w:rsidRPr="00706CCD" w:rsidRDefault="00706CCD" w:rsidP="00706CCD">
      <w:pPr>
        <w:widowControl w:val="0"/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повышении</w:t>
      </w:r>
      <w:proofErr w:type="gram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уровня защиты работников от воздействия вредных и опасных производственных факторов;</w:t>
      </w:r>
    </w:p>
    <w:p w:rsidR="00706CCD" w:rsidRPr="00706CCD" w:rsidRDefault="00706CCD" w:rsidP="00706CCD">
      <w:pPr>
        <w:widowControl w:val="0"/>
        <w:numPr>
          <w:ilvl w:val="0"/>
          <w:numId w:val="7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повышении</w:t>
      </w:r>
      <w:proofErr w:type="gramEnd"/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социальной защищенности работников на право безопасных условий труда.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Экономический эффект оценивается следующими показателями:</w:t>
      </w:r>
    </w:p>
    <w:p w:rsidR="00706CCD" w:rsidRPr="00706CCD" w:rsidRDefault="00706CCD" w:rsidP="00706CCD">
      <w:pPr>
        <w:widowControl w:val="0"/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снижение материальных затрат на восстановление здоровья работников, пострадавших от несчастных случаев на производстве, производственно-обусловленных заболеваний, профессиональных заболеваний;</w:t>
      </w:r>
    </w:p>
    <w:p w:rsidR="00706CCD" w:rsidRPr="00706CCD" w:rsidRDefault="00706CCD" w:rsidP="00706CCD">
      <w:pPr>
        <w:widowControl w:val="0"/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снижение затрат на возмещение вреда, причиненного работникам в результате несчастных случаев на производстве и профессиональных заболеваний;</w:t>
      </w:r>
    </w:p>
    <w:p w:rsidR="00706CCD" w:rsidRPr="00706CCD" w:rsidRDefault="00706CCD" w:rsidP="00706CCD">
      <w:pPr>
        <w:widowControl w:val="0"/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снижение затрат на предоставление льгот и компенсаций за работу во вредных и опасных условиях труда, с тяжелыми условиями труда;</w:t>
      </w:r>
    </w:p>
    <w:p w:rsidR="00706CCD" w:rsidRPr="00706CCD" w:rsidRDefault="00706CCD" w:rsidP="00706CCD">
      <w:pPr>
        <w:widowControl w:val="0"/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снижение инвалидности вследствие увечья на производстве или профессионального заболевания и затрат в области здравоохранения в связи с этим;</w:t>
      </w:r>
    </w:p>
    <w:p w:rsidR="00706CCD" w:rsidRPr="00706CCD" w:rsidRDefault="00706CCD" w:rsidP="00706CCD">
      <w:pPr>
        <w:widowControl w:val="0"/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повышение производительности труда за счет сокращения потерь рабочего времени;</w:t>
      </w:r>
    </w:p>
    <w:p w:rsidR="00706CCD" w:rsidRPr="00706CCD" w:rsidRDefault="00706CCD" w:rsidP="00706CCD">
      <w:pPr>
        <w:widowControl w:val="0"/>
        <w:numPr>
          <w:ilvl w:val="0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сокращение затрат на ремонт и замену оборудования в результате поломок, совершенных временными работниками, замещающими основных работников на время их болезни из-за травм и производственно-обусловленных заболеваний, и не имеющими достаточного опыта работы и квалификации.</w:t>
      </w:r>
    </w:p>
    <w:p w:rsidR="00706CCD" w:rsidRPr="00706CCD" w:rsidRDefault="00706CCD" w:rsidP="00706CC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06CC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Увеличение затрат на охрану труда повлечет улучшение условий труда работающих и снижение производственного травматизма и профессиональных заболеваний. Реализация Программы позволит сохранить жизнь и здоровье многим работникам, что нельзя оценить в материальном выражении.</w:t>
      </w:r>
    </w:p>
    <w:p w:rsidR="000D6275" w:rsidRDefault="000D6275">
      <w:bookmarkStart w:id="0" w:name="_GoBack"/>
      <w:bookmarkEnd w:id="0"/>
    </w:p>
    <w:sectPr w:rsidR="000D6275" w:rsidSect="00B959BD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C2" w:rsidRDefault="00706CC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5B60E06" wp14:editId="2444D6C5">
              <wp:simplePos x="0" y="0"/>
              <wp:positionH relativeFrom="page">
                <wp:posOffset>8999220</wp:posOffset>
              </wp:positionH>
              <wp:positionV relativeFrom="page">
                <wp:posOffset>464820</wp:posOffset>
              </wp:positionV>
              <wp:extent cx="735330" cy="17272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7C2" w:rsidRDefault="00706CC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icrosoftSansSerif12pt0pt"/>
                            </w:rPr>
                            <w:t>Таблица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708.6pt;margin-top:36.6pt;width:57.9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" filled="f" stroked="f">
              <v:textbox style="mso-fit-shape-to-text:t" inset="0,0,0,0">
                <w:txbxContent>
                  <w:p w:rsidR="00BE37C2" w:rsidRDefault="00706CC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MicrosoftSansSerif12pt0pt"/>
                      </w:rPr>
                      <w:t>Таблица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C2" w:rsidRPr="009F486E" w:rsidRDefault="00706CCD" w:rsidP="009F48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C2" w:rsidRDefault="00706C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6EB"/>
    <w:multiLevelType w:val="hybridMultilevel"/>
    <w:tmpl w:val="FA4A7D64"/>
    <w:lvl w:ilvl="0" w:tplc="0F3A84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EF2FF0"/>
    <w:multiLevelType w:val="hybridMultilevel"/>
    <w:tmpl w:val="9766CEDE"/>
    <w:lvl w:ilvl="0" w:tplc="0F3A84C0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288F36FD"/>
    <w:multiLevelType w:val="hybridMultilevel"/>
    <w:tmpl w:val="7E5AE542"/>
    <w:lvl w:ilvl="0" w:tplc="0F3A84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B53045"/>
    <w:multiLevelType w:val="hybridMultilevel"/>
    <w:tmpl w:val="28FA5D4C"/>
    <w:lvl w:ilvl="0" w:tplc="0F3A84C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D7B5F2C"/>
    <w:multiLevelType w:val="hybridMultilevel"/>
    <w:tmpl w:val="DE20EACC"/>
    <w:lvl w:ilvl="0" w:tplc="0F3A84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4E67F6"/>
    <w:multiLevelType w:val="hybridMultilevel"/>
    <w:tmpl w:val="4A5E5E5A"/>
    <w:lvl w:ilvl="0" w:tplc="0F3A84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823CA3"/>
    <w:multiLevelType w:val="hybridMultilevel"/>
    <w:tmpl w:val="02D867FA"/>
    <w:lvl w:ilvl="0" w:tplc="0F3A84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E13BF8"/>
    <w:multiLevelType w:val="hybridMultilevel"/>
    <w:tmpl w:val="92368B24"/>
    <w:lvl w:ilvl="0" w:tplc="0F3A84C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50"/>
    <w:rsid w:val="00096050"/>
    <w:rsid w:val="000D6275"/>
    <w:rsid w:val="0070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06CCD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MicrosoftSansSerif12pt0pt">
    <w:name w:val="Колонтитул + Microsoft Sans Serif;12 pt;Не курсив;Интервал 0 pt"/>
    <w:basedOn w:val="a3"/>
    <w:rsid w:val="00706CCD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706CCD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pacing w:val="-20"/>
    </w:rPr>
  </w:style>
  <w:style w:type="paragraph" w:styleId="a5">
    <w:name w:val="header"/>
    <w:basedOn w:val="a"/>
    <w:link w:val="a6"/>
    <w:uiPriority w:val="99"/>
    <w:semiHidden/>
    <w:unhideWhenUsed/>
    <w:rsid w:val="00706CC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06C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0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06CCD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MicrosoftSansSerif12pt0pt">
    <w:name w:val="Колонтитул + Microsoft Sans Serif;12 pt;Не курсив;Интервал 0 pt"/>
    <w:basedOn w:val="a3"/>
    <w:rsid w:val="00706CCD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706CCD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pacing w:val="-20"/>
    </w:rPr>
  </w:style>
  <w:style w:type="paragraph" w:styleId="a5">
    <w:name w:val="header"/>
    <w:basedOn w:val="a"/>
    <w:link w:val="a6"/>
    <w:uiPriority w:val="99"/>
    <w:semiHidden/>
    <w:unhideWhenUsed/>
    <w:rsid w:val="00706CC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06C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0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2803</Words>
  <Characters>15983</Characters>
  <Application>Microsoft Office Word</Application>
  <DocSecurity>0</DocSecurity>
  <Lines>133</Lines>
  <Paragraphs>37</Paragraphs>
  <ScaleCrop>false</ScaleCrop>
  <Company/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2016-02-03T06:00:00Z</dcterms:created>
  <dcterms:modified xsi:type="dcterms:W3CDTF">2016-02-03T06:01:00Z</dcterms:modified>
</cp:coreProperties>
</file>