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E21772">
        <w:rPr>
          <w:sz w:val="28"/>
          <w:szCs w:val="28"/>
        </w:rPr>
        <w:t>3</w:t>
      </w:r>
      <w:r w:rsidR="007E307F" w:rsidRPr="00212764">
        <w:rPr>
          <w:sz w:val="28"/>
          <w:szCs w:val="28"/>
        </w:rPr>
        <w:t>-202</w:t>
      </w:r>
      <w:r w:rsidR="007D6612">
        <w:rPr>
          <w:sz w:val="28"/>
          <w:szCs w:val="28"/>
        </w:rPr>
        <w:t>3</w:t>
      </w:r>
    </w:p>
    <w:p w:rsidR="007D6612" w:rsidRDefault="007D661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</w:p>
    <w:p w:rsidR="00955818" w:rsidRPr="00212764" w:rsidRDefault="00E2177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07 марта</w:t>
      </w:r>
      <w:r w:rsidR="007E307F" w:rsidRPr="00C1397D">
        <w:rPr>
          <w:sz w:val="28"/>
          <w:szCs w:val="28"/>
        </w:rPr>
        <w:t xml:space="preserve"> 202</w:t>
      </w:r>
      <w:r w:rsidR="007D6612">
        <w:rPr>
          <w:sz w:val="28"/>
          <w:szCs w:val="28"/>
        </w:rPr>
        <w:t>3</w:t>
      </w:r>
      <w:r w:rsidR="00955818" w:rsidRPr="00C1397D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6B68A1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-руководитель аппарата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="007D6612">
        <w:rPr>
          <w:color w:val="000000" w:themeColor="text1"/>
          <w:sz w:val="28"/>
          <w:szCs w:val="28"/>
        </w:rPr>
        <w:t xml:space="preserve">З.И. </w:t>
      </w:r>
      <w:proofErr w:type="spellStart"/>
      <w:r w:rsidR="007D6612">
        <w:rPr>
          <w:color w:val="000000" w:themeColor="text1"/>
          <w:sz w:val="28"/>
          <w:szCs w:val="28"/>
        </w:rPr>
        <w:t>Сагьдиева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="007D6612">
        <w:rPr>
          <w:color w:val="000000" w:themeColor="text1"/>
          <w:sz w:val="28"/>
          <w:szCs w:val="28"/>
        </w:rPr>
        <w:t xml:space="preserve">ведущий специалист </w:t>
      </w:r>
      <w:proofErr w:type="spellStart"/>
      <w:r w:rsidR="007D6612">
        <w:rPr>
          <w:color w:val="000000" w:themeColor="text1"/>
          <w:sz w:val="28"/>
          <w:szCs w:val="28"/>
        </w:rPr>
        <w:t>Балтасинского</w:t>
      </w:r>
      <w:proofErr w:type="spellEnd"/>
      <w:r w:rsidR="007D6612">
        <w:rPr>
          <w:color w:val="000000" w:themeColor="text1"/>
          <w:sz w:val="28"/>
          <w:szCs w:val="28"/>
        </w:rPr>
        <w:t xml:space="preserve"> районного исполнительного комитета РТ;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6B68A1" w:rsidRDefault="006B68A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>,</w:t>
      </w:r>
      <w:r w:rsidR="0033219D">
        <w:rPr>
          <w:sz w:val="28"/>
          <w:szCs w:val="28"/>
        </w:rPr>
        <w:t xml:space="preserve"> </w:t>
      </w:r>
      <w:r w:rsidR="00E21772">
        <w:rPr>
          <w:sz w:val="28"/>
          <w:szCs w:val="28"/>
        </w:rPr>
        <w:t xml:space="preserve">Р.С. </w:t>
      </w:r>
      <w:proofErr w:type="spellStart"/>
      <w:r w:rsidR="00E21772">
        <w:rPr>
          <w:sz w:val="28"/>
          <w:szCs w:val="28"/>
        </w:rPr>
        <w:t>Фатыхов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Ф.С.Габдрахманов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="002168C6">
        <w:rPr>
          <w:sz w:val="28"/>
          <w:szCs w:val="28"/>
        </w:rPr>
        <w:t>Р.А.Тазутдинов</w:t>
      </w:r>
      <w:proofErr w:type="spellEnd"/>
      <w:r w:rsidR="002168C6">
        <w:rPr>
          <w:sz w:val="28"/>
          <w:szCs w:val="28"/>
        </w:rPr>
        <w:t xml:space="preserve">, </w:t>
      </w:r>
      <w:r w:rsidR="007D6612">
        <w:rPr>
          <w:sz w:val="28"/>
          <w:szCs w:val="28"/>
        </w:rPr>
        <w:t xml:space="preserve">А.И. </w:t>
      </w:r>
      <w:proofErr w:type="spellStart"/>
      <w:r w:rsidR="007D6612">
        <w:rPr>
          <w:sz w:val="28"/>
          <w:szCs w:val="28"/>
        </w:rPr>
        <w:t>Мухаметшина</w:t>
      </w:r>
      <w:proofErr w:type="spellEnd"/>
      <w:r w:rsidR="007D6612">
        <w:rPr>
          <w:sz w:val="28"/>
          <w:szCs w:val="28"/>
        </w:rPr>
        <w:t>.</w:t>
      </w:r>
      <w:r w:rsidR="00D96478">
        <w:rPr>
          <w:sz w:val="28"/>
          <w:szCs w:val="28"/>
        </w:rPr>
        <w:t xml:space="preserve"> </w:t>
      </w:r>
    </w:p>
    <w:p w:rsidR="00EA4D31" w:rsidRPr="006B68A1" w:rsidRDefault="00EA4D3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</w:p>
    <w:p w:rsidR="0095581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bookmarkEnd w:id="1"/>
    <w:p w:rsidR="00812327" w:rsidRPr="00E21772" w:rsidRDefault="00E21772" w:rsidP="00E21772">
      <w:pPr>
        <w:jc w:val="both"/>
        <w:rPr>
          <w:rFonts w:ascii="Times New Roman" w:eastAsia="Times New Roman" w:hAnsi="Times New Roman" w:cs="Times New Roman"/>
          <w:spacing w:val="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1.Рассмотрение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представленное ведущим специалистом сектора опеки и попечительства </w:t>
      </w:r>
      <w:proofErr w:type="spellStart"/>
      <w:r>
        <w:rPr>
          <w:rFonts w:ascii="Times New Roman" w:eastAsia="Times New Roman" w:hAnsi="Times New Roman" w:cs="Times New Roman"/>
          <w:spacing w:val="16"/>
          <w:sz w:val="28"/>
          <w:szCs w:val="28"/>
        </w:rPr>
        <w:t>Балтасинского</w:t>
      </w:r>
      <w:proofErr w:type="spellEnd"/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районного исполнительного комитета РТ </w:t>
      </w:r>
      <w:r w:rsidR="00856463">
        <w:rPr>
          <w:rFonts w:ascii="Times New Roman" w:eastAsia="Times New Roman" w:hAnsi="Times New Roman" w:cs="Times New Roman"/>
          <w:spacing w:val="16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.  </w:t>
      </w:r>
    </w:p>
    <w:p w:rsidR="006D28B7" w:rsidRPr="00CE2B80" w:rsidRDefault="006D28B7" w:rsidP="006D28B7">
      <w:pPr>
        <w:pStyle w:val="a6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717" w:rsidRPr="000E047F" w:rsidRDefault="007E307F" w:rsidP="0021276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E2B80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CE2B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4717" w:rsidRPr="000E047F">
        <w:rPr>
          <w:rFonts w:ascii="Times New Roman" w:hAnsi="Times New Roman" w:cs="Times New Roman"/>
          <w:b/>
          <w:sz w:val="26"/>
          <w:szCs w:val="26"/>
        </w:rPr>
        <w:t>По первой повестке дня выступил</w:t>
      </w:r>
      <w:r w:rsidR="000E2F1C" w:rsidRPr="000E047F">
        <w:rPr>
          <w:rFonts w:ascii="Times New Roman" w:hAnsi="Times New Roman" w:cs="Times New Roman"/>
          <w:b/>
          <w:sz w:val="26"/>
          <w:szCs w:val="26"/>
        </w:rPr>
        <w:t>а</w:t>
      </w:r>
      <w:r w:rsidR="00514717" w:rsidRPr="000E047F">
        <w:rPr>
          <w:rFonts w:ascii="Times New Roman" w:hAnsi="Times New Roman" w:cs="Times New Roman"/>
          <w:b/>
          <w:sz w:val="26"/>
          <w:szCs w:val="26"/>
        </w:rPr>
        <w:t>:</w:t>
      </w:r>
    </w:p>
    <w:p w:rsidR="001B2C25" w:rsidRDefault="007D6FE6" w:rsidP="00E21772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E047F">
        <w:rPr>
          <w:rFonts w:ascii="Times New Roman" w:hAnsi="Times New Roman" w:cs="Times New Roman"/>
          <w:color w:val="auto"/>
          <w:sz w:val="26"/>
          <w:szCs w:val="26"/>
        </w:rPr>
        <w:tab/>
      </w:r>
      <w:r w:rsidR="00E21772">
        <w:rPr>
          <w:rFonts w:ascii="Times New Roman" w:hAnsi="Times New Roman" w:cs="Times New Roman"/>
          <w:color w:val="auto"/>
          <w:sz w:val="26"/>
          <w:szCs w:val="26"/>
        </w:rPr>
        <w:t xml:space="preserve">З.И. </w:t>
      </w:r>
      <w:proofErr w:type="spellStart"/>
      <w:r w:rsidR="00E21772">
        <w:rPr>
          <w:rFonts w:ascii="Times New Roman" w:hAnsi="Times New Roman" w:cs="Times New Roman"/>
          <w:color w:val="auto"/>
          <w:sz w:val="26"/>
          <w:szCs w:val="26"/>
        </w:rPr>
        <w:t>Сагьдиева</w:t>
      </w:r>
      <w:proofErr w:type="spellEnd"/>
      <w:r w:rsidR="00E21772">
        <w:rPr>
          <w:rFonts w:ascii="Times New Roman" w:hAnsi="Times New Roman" w:cs="Times New Roman"/>
          <w:color w:val="auto"/>
          <w:sz w:val="26"/>
          <w:szCs w:val="26"/>
        </w:rPr>
        <w:t xml:space="preserve">-секретарь комиссии-ведущий специалист организационно-общего отдела </w:t>
      </w:r>
      <w:proofErr w:type="spellStart"/>
      <w:r w:rsidR="00E21772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E21772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 РТ. Она ознакомила членов комиссии с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представленного ведущим специалистом сектора опеки и попечительства </w:t>
      </w:r>
      <w:proofErr w:type="spellStart"/>
      <w:r w:rsidR="00E21772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E21772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 РТ </w:t>
      </w:r>
      <w:r w:rsidR="00856463">
        <w:rPr>
          <w:rFonts w:ascii="Times New Roman" w:hAnsi="Times New Roman" w:cs="Times New Roman"/>
          <w:color w:val="auto"/>
          <w:sz w:val="26"/>
          <w:szCs w:val="26"/>
        </w:rPr>
        <w:t>ФИО.</w:t>
      </w:r>
    </w:p>
    <w:p w:rsidR="0011511A" w:rsidRDefault="00E21772" w:rsidP="00E21772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856463">
        <w:rPr>
          <w:rFonts w:ascii="Times New Roman" w:hAnsi="Times New Roman" w:cs="Times New Roman"/>
          <w:color w:val="auto"/>
          <w:sz w:val="26"/>
          <w:szCs w:val="26"/>
        </w:rPr>
        <w:t>Обстоятельством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являющиеся основанием возникновения личной заинтересованности: </w:t>
      </w:r>
      <w:r w:rsidR="00856463">
        <w:rPr>
          <w:rFonts w:ascii="Times New Roman" w:hAnsi="Times New Roman" w:cs="Times New Roman"/>
          <w:color w:val="auto"/>
          <w:sz w:val="26"/>
          <w:szCs w:val="26"/>
        </w:rPr>
        <w:t>ФИО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написала заявление на имя главы с просьбой выдать целевое направление сыну- </w:t>
      </w:r>
      <w:r w:rsidR="00856463">
        <w:rPr>
          <w:rFonts w:ascii="Times New Roman" w:hAnsi="Times New Roman" w:cs="Times New Roman"/>
          <w:color w:val="auto"/>
          <w:sz w:val="26"/>
          <w:szCs w:val="26"/>
        </w:rPr>
        <w:t>ФИО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- для поступления </w:t>
      </w:r>
      <w:r w:rsidR="0011511A">
        <w:rPr>
          <w:rFonts w:ascii="Times New Roman" w:hAnsi="Times New Roman" w:cs="Times New Roman"/>
          <w:color w:val="auto"/>
          <w:sz w:val="26"/>
          <w:szCs w:val="26"/>
        </w:rPr>
        <w:t>в Поволжский университет физической культуры, спорта и туризма по направлению «Физическая культура для лиц с отклонениями в состоянии здоровья (адаптивная физическая культура) физическая реабилитация».</w:t>
      </w:r>
    </w:p>
    <w:p w:rsidR="0011511A" w:rsidRDefault="0011511A" w:rsidP="00E21772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 xml:space="preserve">Должностные обязанности, на исполнение которых влияет или может повлиять личная заинтересованность: </w:t>
      </w:r>
      <w:r w:rsidR="00856463">
        <w:rPr>
          <w:rFonts w:ascii="Times New Roman" w:hAnsi="Times New Roman" w:cs="Times New Roman"/>
          <w:color w:val="auto"/>
          <w:sz w:val="26"/>
          <w:szCs w:val="26"/>
        </w:rPr>
        <w:t>ФИО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замещает должность муниципальной службы-ведущий специалист сектора опеки и попечительства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 РТ.</w:t>
      </w:r>
    </w:p>
    <w:p w:rsidR="0011511A" w:rsidRDefault="0011511A" w:rsidP="00E21772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 xml:space="preserve">Заявление направлено в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Балтасинский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районный исполнительный комитет РТ (начальнику отдела по делам молодежи и спорту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Загидуллину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Р.Р.) для включения в список выпускников общеобразовательных организаций, претендующих на обучение в вузах в рамках квот целевого приема.</w:t>
      </w:r>
    </w:p>
    <w:p w:rsidR="00E21772" w:rsidRPr="000E047F" w:rsidRDefault="0011511A" w:rsidP="00E217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ab/>
        <w:t xml:space="preserve">В соответствие с Порядком отбора граждан для включения в список претендентов на обучение по целевому направлению, утвержденного постановлением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 РТ от 18.01.2022 года №33, заявление </w:t>
      </w:r>
      <w:r w:rsidR="00273FA3">
        <w:rPr>
          <w:rFonts w:ascii="Times New Roman" w:hAnsi="Times New Roman" w:cs="Times New Roman"/>
          <w:color w:val="auto"/>
          <w:sz w:val="26"/>
          <w:szCs w:val="26"/>
        </w:rPr>
        <w:t xml:space="preserve">будет рассмотрено Конкурсной комиссией по отбору граждан для включения в список претендентов на обучение по целевому направлению </w:t>
      </w:r>
      <w:proofErr w:type="spellStart"/>
      <w:r w:rsidR="00273FA3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273FA3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Республики Татарстан. Председателем комиссии является заместитель руководителя </w:t>
      </w:r>
      <w:proofErr w:type="spellStart"/>
      <w:r w:rsidR="00273FA3">
        <w:rPr>
          <w:rFonts w:ascii="Times New Roman" w:hAnsi="Times New Roman" w:cs="Times New Roman"/>
          <w:color w:val="auto"/>
          <w:sz w:val="26"/>
          <w:szCs w:val="26"/>
        </w:rPr>
        <w:t>Балтасинского</w:t>
      </w:r>
      <w:proofErr w:type="spellEnd"/>
      <w:r w:rsidR="00273FA3">
        <w:rPr>
          <w:rFonts w:ascii="Times New Roman" w:hAnsi="Times New Roman" w:cs="Times New Roman"/>
          <w:color w:val="auto"/>
          <w:sz w:val="26"/>
          <w:szCs w:val="26"/>
        </w:rPr>
        <w:t xml:space="preserve"> районного исполнительного комитета РТ </w:t>
      </w:r>
      <w:proofErr w:type="spellStart"/>
      <w:r w:rsidR="00273FA3">
        <w:rPr>
          <w:rFonts w:ascii="Times New Roman" w:hAnsi="Times New Roman" w:cs="Times New Roman"/>
          <w:color w:val="auto"/>
          <w:sz w:val="26"/>
          <w:szCs w:val="26"/>
        </w:rPr>
        <w:t>Гайнутдинов</w:t>
      </w:r>
      <w:proofErr w:type="spellEnd"/>
      <w:r w:rsidR="00273F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273FA3">
        <w:rPr>
          <w:rFonts w:ascii="Times New Roman" w:hAnsi="Times New Roman" w:cs="Times New Roman"/>
          <w:color w:val="auto"/>
          <w:sz w:val="26"/>
          <w:szCs w:val="26"/>
        </w:rPr>
        <w:t>И.Ф..</w:t>
      </w:r>
      <w:proofErr w:type="gramEnd"/>
      <w:r w:rsidR="00273F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56463">
        <w:rPr>
          <w:rFonts w:ascii="Times New Roman" w:hAnsi="Times New Roman" w:cs="Times New Roman"/>
          <w:color w:val="auto"/>
          <w:sz w:val="26"/>
          <w:szCs w:val="26"/>
        </w:rPr>
        <w:t>ФИО</w:t>
      </w:r>
      <w:r w:rsidR="00273FA3">
        <w:rPr>
          <w:rFonts w:ascii="Times New Roman" w:hAnsi="Times New Roman" w:cs="Times New Roman"/>
          <w:color w:val="auto"/>
          <w:sz w:val="26"/>
          <w:szCs w:val="26"/>
        </w:rPr>
        <w:t xml:space="preserve"> не является членом Комиссии, следовательно, при рассмотрении заявления не возникает ситуация, при которой личная заинтересованность влияет или может повлиять на надлежащее, объективное и беспристрастное исполнение должностных обязанностей. </w:t>
      </w:r>
      <w:r w:rsidR="00E217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1B2C25" w:rsidRPr="000E047F" w:rsidRDefault="001B2C25" w:rsidP="001B2C25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47F">
        <w:rPr>
          <w:rFonts w:ascii="Times New Roman" w:hAnsi="Times New Roman" w:cs="Times New Roman"/>
          <w:sz w:val="26"/>
          <w:szCs w:val="26"/>
        </w:rPr>
        <w:t>Исходя из вышеизложенного, изучив материалы, выслушав мнения ч</w:t>
      </w:r>
      <w:r w:rsidR="00B127BF" w:rsidRPr="000E047F">
        <w:rPr>
          <w:rFonts w:ascii="Times New Roman" w:hAnsi="Times New Roman" w:cs="Times New Roman"/>
          <w:sz w:val="26"/>
          <w:szCs w:val="26"/>
        </w:rPr>
        <w:t>ленов комиссии, Комиссия на открытом голосовании единогласно решила:</w:t>
      </w:r>
    </w:p>
    <w:p w:rsidR="00B127BF" w:rsidRPr="000E047F" w:rsidRDefault="00273FA3" w:rsidP="001B2C25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Признать, что при рассмотрении заявления муниципального служащего-ведущего специалиста сектора опеки и попечительства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Балтасинского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исполнительного комитета РТ </w:t>
      </w:r>
      <w:r w:rsidR="00856463">
        <w:rPr>
          <w:rFonts w:ascii="Times New Roman" w:hAnsi="Times New Roman" w:cs="Times New Roman"/>
          <w:sz w:val="26"/>
          <w:szCs w:val="26"/>
        </w:rPr>
        <w:t>ФИО</w:t>
      </w:r>
      <w:bookmarkStart w:id="3" w:name="_GoBack"/>
      <w:bookmarkEnd w:id="3"/>
      <w:r>
        <w:rPr>
          <w:rFonts w:ascii="Times New Roman" w:hAnsi="Times New Roman" w:cs="Times New Roman"/>
          <w:sz w:val="26"/>
          <w:szCs w:val="26"/>
        </w:rPr>
        <w:t xml:space="preserve">, конфликт интересов отсутствует. </w:t>
      </w:r>
    </w:p>
    <w:p w:rsidR="00BB287E" w:rsidRPr="000E047F" w:rsidRDefault="00995D78" w:rsidP="00431D33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47F">
        <w:rPr>
          <w:rFonts w:ascii="Times New Roman" w:hAnsi="Times New Roman" w:cs="Times New Roman"/>
          <w:sz w:val="26"/>
          <w:szCs w:val="26"/>
        </w:rPr>
        <w:t xml:space="preserve">  </w:t>
      </w:r>
      <w:r w:rsidR="00BE7746" w:rsidRPr="000E04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DFD" w:rsidRPr="000E047F" w:rsidRDefault="001C3851" w:rsidP="00A13EA3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47F">
        <w:rPr>
          <w:rFonts w:ascii="Times New Roman" w:hAnsi="Times New Roman" w:cs="Times New Roman"/>
          <w:sz w:val="26"/>
          <w:szCs w:val="26"/>
        </w:rPr>
        <w:t xml:space="preserve"> </w:t>
      </w:r>
      <w:r w:rsidR="00F53E3D" w:rsidRPr="000E047F">
        <w:rPr>
          <w:rFonts w:ascii="Times New Roman" w:hAnsi="Times New Roman" w:cs="Times New Roman"/>
          <w:sz w:val="26"/>
          <w:szCs w:val="26"/>
        </w:rPr>
        <w:t xml:space="preserve"> </w:t>
      </w:r>
      <w:r w:rsidR="0046648F" w:rsidRPr="000E04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29A8" w:rsidRPr="000E047F" w:rsidRDefault="001D29A8" w:rsidP="00064DFD">
      <w:pPr>
        <w:tabs>
          <w:tab w:val="left" w:pos="142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47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6B68A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9A8" w:rsidRDefault="00862DA3" w:rsidP="00862DA3">
      <w:pPr>
        <w:tabs>
          <w:tab w:val="left" w:pos="40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</w:t>
      </w:r>
      <w:r w:rsidR="00BE1E20">
        <w:rPr>
          <w:rFonts w:ascii="Times New Roman" w:hAnsi="Times New Roman" w:cs="Times New Roman"/>
          <w:sz w:val="28"/>
          <w:szCs w:val="28"/>
        </w:rPr>
        <w:t>.</w:t>
      </w:r>
      <w:r w:rsidRPr="0020580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E1E20">
        <w:rPr>
          <w:rFonts w:ascii="Times New Roman" w:hAnsi="Times New Roman" w:cs="Times New Roman"/>
          <w:sz w:val="28"/>
          <w:szCs w:val="28"/>
        </w:rPr>
        <w:t xml:space="preserve"> комис</w:t>
      </w:r>
      <w:r w:rsidRPr="00205801">
        <w:rPr>
          <w:rFonts w:ascii="Times New Roman" w:hAnsi="Times New Roman" w:cs="Times New Roman"/>
          <w:sz w:val="28"/>
          <w:szCs w:val="28"/>
        </w:rPr>
        <w:t xml:space="preserve">сии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1D29A8" w:rsidRDefault="001D29A8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r w:rsidR="00F36D7D"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</w:p>
    <w:p w:rsidR="001D29A8" w:rsidRDefault="001D29A8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205801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91F0A" w:rsidRPr="00205801" w:rsidRDefault="006B68A1" w:rsidP="000E04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73FA3">
        <w:rPr>
          <w:rFonts w:ascii="Times New Roman" w:hAnsi="Times New Roman" w:cs="Times New Roman"/>
          <w:sz w:val="28"/>
          <w:szCs w:val="28"/>
        </w:rPr>
        <w:t>Р.С. Фатыхов</w:t>
      </w: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Ф.С.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DF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29A8" w:rsidRDefault="002D5DF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9382A">
        <w:rPr>
          <w:rFonts w:ascii="Times New Roman" w:hAnsi="Times New Roman" w:cs="Times New Roman"/>
          <w:sz w:val="28"/>
          <w:szCs w:val="28"/>
        </w:rPr>
        <w:t xml:space="preserve">  </w:t>
      </w:r>
      <w:r w:rsidR="00F36D7D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="006B68A1"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Default="001D29A8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9A8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sectPr w:rsidR="00DC5096" w:rsidRPr="00205801" w:rsidSect="001D29A8">
      <w:pgSz w:w="11905" w:h="16837"/>
      <w:pgMar w:top="568" w:right="850" w:bottom="28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95F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59A"/>
    <w:multiLevelType w:val="hybridMultilevel"/>
    <w:tmpl w:val="B2AC262E"/>
    <w:lvl w:ilvl="0" w:tplc="550E796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68A3C5F"/>
    <w:multiLevelType w:val="hybridMultilevel"/>
    <w:tmpl w:val="662623D6"/>
    <w:lvl w:ilvl="0" w:tplc="876A6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7997504"/>
    <w:multiLevelType w:val="hybridMultilevel"/>
    <w:tmpl w:val="490234B6"/>
    <w:lvl w:ilvl="0" w:tplc="F77AC2B6">
      <w:start w:val="1"/>
      <w:numFmt w:val="decimal"/>
      <w:lvlText w:val="%1."/>
      <w:lvlJc w:val="left"/>
      <w:pPr>
        <w:ind w:left="1063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F5C"/>
    <w:rsid w:val="00001841"/>
    <w:rsid w:val="00002EFE"/>
    <w:rsid w:val="00042CD2"/>
    <w:rsid w:val="000635FE"/>
    <w:rsid w:val="00064952"/>
    <w:rsid w:val="00064DFD"/>
    <w:rsid w:val="000701D0"/>
    <w:rsid w:val="000710E3"/>
    <w:rsid w:val="00085B02"/>
    <w:rsid w:val="000A7CAC"/>
    <w:rsid w:val="000B0A59"/>
    <w:rsid w:val="000C7665"/>
    <w:rsid w:val="000D0CC8"/>
    <w:rsid w:val="000E047F"/>
    <w:rsid w:val="000E2F1C"/>
    <w:rsid w:val="000E4546"/>
    <w:rsid w:val="000F17B0"/>
    <w:rsid w:val="000F4D2D"/>
    <w:rsid w:val="00105B87"/>
    <w:rsid w:val="0011511A"/>
    <w:rsid w:val="00121313"/>
    <w:rsid w:val="00127CFB"/>
    <w:rsid w:val="00133DB1"/>
    <w:rsid w:val="00153456"/>
    <w:rsid w:val="001574C8"/>
    <w:rsid w:val="0016396F"/>
    <w:rsid w:val="0017540F"/>
    <w:rsid w:val="00191F0A"/>
    <w:rsid w:val="001B2C25"/>
    <w:rsid w:val="001C3851"/>
    <w:rsid w:val="001D0335"/>
    <w:rsid w:val="001D29A8"/>
    <w:rsid w:val="0020367C"/>
    <w:rsid w:val="00205801"/>
    <w:rsid w:val="00205C73"/>
    <w:rsid w:val="00212764"/>
    <w:rsid w:val="002168C6"/>
    <w:rsid w:val="0024131B"/>
    <w:rsid w:val="002456EF"/>
    <w:rsid w:val="00273FA3"/>
    <w:rsid w:val="00276941"/>
    <w:rsid w:val="0028083C"/>
    <w:rsid w:val="002848B1"/>
    <w:rsid w:val="00295BFC"/>
    <w:rsid w:val="002A4053"/>
    <w:rsid w:val="002A5890"/>
    <w:rsid w:val="002C650C"/>
    <w:rsid w:val="002D5DFA"/>
    <w:rsid w:val="002E4F6C"/>
    <w:rsid w:val="002E6B9C"/>
    <w:rsid w:val="002F761E"/>
    <w:rsid w:val="00306A30"/>
    <w:rsid w:val="00320EBD"/>
    <w:rsid w:val="0033219D"/>
    <w:rsid w:val="00336EE5"/>
    <w:rsid w:val="00345BD0"/>
    <w:rsid w:val="00360D6C"/>
    <w:rsid w:val="00375D8F"/>
    <w:rsid w:val="00375E15"/>
    <w:rsid w:val="003772BA"/>
    <w:rsid w:val="00383FD6"/>
    <w:rsid w:val="003B1B09"/>
    <w:rsid w:val="003B4A2F"/>
    <w:rsid w:val="003B6370"/>
    <w:rsid w:val="003C5DEB"/>
    <w:rsid w:val="003D76B1"/>
    <w:rsid w:val="004171FC"/>
    <w:rsid w:val="0042045A"/>
    <w:rsid w:val="00426234"/>
    <w:rsid w:val="0043138D"/>
    <w:rsid w:val="00431D33"/>
    <w:rsid w:val="004474AB"/>
    <w:rsid w:val="004633EE"/>
    <w:rsid w:val="0046648F"/>
    <w:rsid w:val="00473820"/>
    <w:rsid w:val="00473FBA"/>
    <w:rsid w:val="00476866"/>
    <w:rsid w:val="00492921"/>
    <w:rsid w:val="00495E00"/>
    <w:rsid w:val="004A1102"/>
    <w:rsid w:val="004D3607"/>
    <w:rsid w:val="004E0BE2"/>
    <w:rsid w:val="004E4712"/>
    <w:rsid w:val="004E4DC4"/>
    <w:rsid w:val="004E6546"/>
    <w:rsid w:val="00514717"/>
    <w:rsid w:val="00517909"/>
    <w:rsid w:val="00517BC7"/>
    <w:rsid w:val="00530C85"/>
    <w:rsid w:val="00533C81"/>
    <w:rsid w:val="0055269D"/>
    <w:rsid w:val="005540F2"/>
    <w:rsid w:val="00556637"/>
    <w:rsid w:val="005714C1"/>
    <w:rsid w:val="00572258"/>
    <w:rsid w:val="00580C98"/>
    <w:rsid w:val="0059741E"/>
    <w:rsid w:val="005A05C1"/>
    <w:rsid w:val="005A1002"/>
    <w:rsid w:val="005A5B59"/>
    <w:rsid w:val="005B0BFB"/>
    <w:rsid w:val="005E0F8C"/>
    <w:rsid w:val="005E2F21"/>
    <w:rsid w:val="0061456C"/>
    <w:rsid w:val="00615EE8"/>
    <w:rsid w:val="00623F16"/>
    <w:rsid w:val="00626E02"/>
    <w:rsid w:val="00630968"/>
    <w:rsid w:val="00631D5D"/>
    <w:rsid w:val="0063556A"/>
    <w:rsid w:val="00640D14"/>
    <w:rsid w:val="006440AC"/>
    <w:rsid w:val="006471D1"/>
    <w:rsid w:val="00654347"/>
    <w:rsid w:val="0067163F"/>
    <w:rsid w:val="0067534D"/>
    <w:rsid w:val="00684017"/>
    <w:rsid w:val="006851A4"/>
    <w:rsid w:val="006870EF"/>
    <w:rsid w:val="006969C6"/>
    <w:rsid w:val="00697A08"/>
    <w:rsid w:val="006A31B9"/>
    <w:rsid w:val="006B68A1"/>
    <w:rsid w:val="006C07D7"/>
    <w:rsid w:val="006C29A1"/>
    <w:rsid w:val="006C7680"/>
    <w:rsid w:val="006D28B7"/>
    <w:rsid w:val="006D573A"/>
    <w:rsid w:val="006F1A05"/>
    <w:rsid w:val="006F316B"/>
    <w:rsid w:val="006F6D1C"/>
    <w:rsid w:val="0070758C"/>
    <w:rsid w:val="0072661F"/>
    <w:rsid w:val="00732061"/>
    <w:rsid w:val="007421F2"/>
    <w:rsid w:val="007566F6"/>
    <w:rsid w:val="0075772B"/>
    <w:rsid w:val="0076405E"/>
    <w:rsid w:val="0077158F"/>
    <w:rsid w:val="007722CC"/>
    <w:rsid w:val="00773BE6"/>
    <w:rsid w:val="007748ED"/>
    <w:rsid w:val="0077666A"/>
    <w:rsid w:val="00783CF3"/>
    <w:rsid w:val="00784BE0"/>
    <w:rsid w:val="00790DFC"/>
    <w:rsid w:val="007954B3"/>
    <w:rsid w:val="007A5615"/>
    <w:rsid w:val="007B40D0"/>
    <w:rsid w:val="007D6612"/>
    <w:rsid w:val="007D6FE6"/>
    <w:rsid w:val="007D797B"/>
    <w:rsid w:val="007E307F"/>
    <w:rsid w:val="007E7308"/>
    <w:rsid w:val="00807390"/>
    <w:rsid w:val="00812327"/>
    <w:rsid w:val="00812C8B"/>
    <w:rsid w:val="00831F6A"/>
    <w:rsid w:val="00832F18"/>
    <w:rsid w:val="008357AC"/>
    <w:rsid w:val="008553DD"/>
    <w:rsid w:val="00856463"/>
    <w:rsid w:val="00862DA3"/>
    <w:rsid w:val="008665C5"/>
    <w:rsid w:val="00886130"/>
    <w:rsid w:val="00887D50"/>
    <w:rsid w:val="008959DC"/>
    <w:rsid w:val="008A7FA8"/>
    <w:rsid w:val="008B2B7D"/>
    <w:rsid w:val="008B709F"/>
    <w:rsid w:val="008D3D73"/>
    <w:rsid w:val="008D5502"/>
    <w:rsid w:val="008E19AA"/>
    <w:rsid w:val="008E241D"/>
    <w:rsid w:val="008F3748"/>
    <w:rsid w:val="009004F3"/>
    <w:rsid w:val="00906A6C"/>
    <w:rsid w:val="00926A90"/>
    <w:rsid w:val="0093405B"/>
    <w:rsid w:val="00937333"/>
    <w:rsid w:val="00955818"/>
    <w:rsid w:val="009658ED"/>
    <w:rsid w:val="00985245"/>
    <w:rsid w:val="00993BF2"/>
    <w:rsid w:val="00994E93"/>
    <w:rsid w:val="00995D78"/>
    <w:rsid w:val="009975F0"/>
    <w:rsid w:val="009A0061"/>
    <w:rsid w:val="009A1FCC"/>
    <w:rsid w:val="009B6A43"/>
    <w:rsid w:val="009D5D21"/>
    <w:rsid w:val="009D698A"/>
    <w:rsid w:val="009E34AB"/>
    <w:rsid w:val="009F6F1D"/>
    <w:rsid w:val="00A13EA3"/>
    <w:rsid w:val="00A14E29"/>
    <w:rsid w:val="00A203D1"/>
    <w:rsid w:val="00A25960"/>
    <w:rsid w:val="00A27659"/>
    <w:rsid w:val="00A63A2F"/>
    <w:rsid w:val="00A6559C"/>
    <w:rsid w:val="00A65AB0"/>
    <w:rsid w:val="00A66B37"/>
    <w:rsid w:val="00A91FF2"/>
    <w:rsid w:val="00A9745B"/>
    <w:rsid w:val="00AA24AC"/>
    <w:rsid w:val="00AB1863"/>
    <w:rsid w:val="00AB254A"/>
    <w:rsid w:val="00AC21AA"/>
    <w:rsid w:val="00AD54E2"/>
    <w:rsid w:val="00AE5430"/>
    <w:rsid w:val="00AF7C97"/>
    <w:rsid w:val="00B04252"/>
    <w:rsid w:val="00B127BF"/>
    <w:rsid w:val="00B23CEB"/>
    <w:rsid w:val="00B24756"/>
    <w:rsid w:val="00B30EB4"/>
    <w:rsid w:val="00B321C7"/>
    <w:rsid w:val="00B339BF"/>
    <w:rsid w:val="00B41F0E"/>
    <w:rsid w:val="00B4203E"/>
    <w:rsid w:val="00B5425F"/>
    <w:rsid w:val="00B54849"/>
    <w:rsid w:val="00B57F9B"/>
    <w:rsid w:val="00B66CE0"/>
    <w:rsid w:val="00B7655B"/>
    <w:rsid w:val="00BA14D1"/>
    <w:rsid w:val="00BB287E"/>
    <w:rsid w:val="00BD76DA"/>
    <w:rsid w:val="00BE1E20"/>
    <w:rsid w:val="00BE205B"/>
    <w:rsid w:val="00BE7746"/>
    <w:rsid w:val="00BF0716"/>
    <w:rsid w:val="00C0599F"/>
    <w:rsid w:val="00C1397D"/>
    <w:rsid w:val="00C546CC"/>
    <w:rsid w:val="00C5486A"/>
    <w:rsid w:val="00C55271"/>
    <w:rsid w:val="00C712D7"/>
    <w:rsid w:val="00C7620F"/>
    <w:rsid w:val="00C8431D"/>
    <w:rsid w:val="00C906B2"/>
    <w:rsid w:val="00CC52A7"/>
    <w:rsid w:val="00CE2B80"/>
    <w:rsid w:val="00CE5008"/>
    <w:rsid w:val="00CF1E41"/>
    <w:rsid w:val="00CF5249"/>
    <w:rsid w:val="00CF5AFF"/>
    <w:rsid w:val="00CF72D3"/>
    <w:rsid w:val="00D1098A"/>
    <w:rsid w:val="00D14D7E"/>
    <w:rsid w:val="00D1581C"/>
    <w:rsid w:val="00D43905"/>
    <w:rsid w:val="00D53CD1"/>
    <w:rsid w:val="00D55E78"/>
    <w:rsid w:val="00D771DE"/>
    <w:rsid w:val="00D81BD1"/>
    <w:rsid w:val="00D82A5A"/>
    <w:rsid w:val="00D96478"/>
    <w:rsid w:val="00DB22A1"/>
    <w:rsid w:val="00DC431F"/>
    <w:rsid w:val="00DC5096"/>
    <w:rsid w:val="00DD4242"/>
    <w:rsid w:val="00DE0E43"/>
    <w:rsid w:val="00DE7E63"/>
    <w:rsid w:val="00DF1FD8"/>
    <w:rsid w:val="00DF7751"/>
    <w:rsid w:val="00E10BA3"/>
    <w:rsid w:val="00E15B8B"/>
    <w:rsid w:val="00E16177"/>
    <w:rsid w:val="00E21772"/>
    <w:rsid w:val="00E32304"/>
    <w:rsid w:val="00E33986"/>
    <w:rsid w:val="00E349F3"/>
    <w:rsid w:val="00E40C15"/>
    <w:rsid w:val="00E43184"/>
    <w:rsid w:val="00E54DED"/>
    <w:rsid w:val="00E6558F"/>
    <w:rsid w:val="00E717C4"/>
    <w:rsid w:val="00E862F8"/>
    <w:rsid w:val="00E9382A"/>
    <w:rsid w:val="00E9754A"/>
    <w:rsid w:val="00EA4D31"/>
    <w:rsid w:val="00EA5F93"/>
    <w:rsid w:val="00EC48FE"/>
    <w:rsid w:val="00EC5C2E"/>
    <w:rsid w:val="00ED4F04"/>
    <w:rsid w:val="00EE39A8"/>
    <w:rsid w:val="00EE71C1"/>
    <w:rsid w:val="00EF20F6"/>
    <w:rsid w:val="00EF43C0"/>
    <w:rsid w:val="00F02BE0"/>
    <w:rsid w:val="00F06A9A"/>
    <w:rsid w:val="00F12D51"/>
    <w:rsid w:val="00F23BB2"/>
    <w:rsid w:val="00F36D7D"/>
    <w:rsid w:val="00F45B3C"/>
    <w:rsid w:val="00F463A9"/>
    <w:rsid w:val="00F50C03"/>
    <w:rsid w:val="00F53E3D"/>
    <w:rsid w:val="00F55CF6"/>
    <w:rsid w:val="00F65832"/>
    <w:rsid w:val="00F6744B"/>
    <w:rsid w:val="00F71123"/>
    <w:rsid w:val="00F76743"/>
    <w:rsid w:val="00F8254A"/>
    <w:rsid w:val="00F84D5C"/>
    <w:rsid w:val="00F94571"/>
    <w:rsid w:val="00F959BE"/>
    <w:rsid w:val="00FB3654"/>
    <w:rsid w:val="00FB3D22"/>
    <w:rsid w:val="00FB7A72"/>
    <w:rsid w:val="00FC4621"/>
    <w:rsid w:val="00FD2F54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1C69"/>
  <w15:docId w15:val="{27E390B7-9AEB-4942-81DA-958CD2BD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62D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2D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2DA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2D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2DA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F434-61EF-483E-9848-72287B58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ZPC</cp:lastModifiedBy>
  <cp:revision>14</cp:revision>
  <cp:lastPrinted>2023-03-03T06:02:00Z</cp:lastPrinted>
  <dcterms:created xsi:type="dcterms:W3CDTF">2022-12-30T06:37:00Z</dcterms:created>
  <dcterms:modified xsi:type="dcterms:W3CDTF">2023-04-12T07:55:00Z</dcterms:modified>
</cp:coreProperties>
</file>