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C0" w:rsidRPr="00F633C0" w:rsidRDefault="00F633C0" w:rsidP="00F633C0">
      <w:pPr>
        <w:spacing w:after="0" w:line="240" w:lineRule="auto"/>
        <w:rPr>
          <w:rFonts w:ascii="Times New Roman" w:eastAsia="Times New Roman" w:hAnsi="Times New Roman" w:cs="Times New Roman"/>
          <w:b/>
          <w:sz w:val="28"/>
          <w:szCs w:val="28"/>
        </w:rPr>
      </w:pPr>
    </w:p>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F633C0" w:rsidRPr="00F633C0" w:rsidTr="00946AE7">
        <w:trPr>
          <w:trHeight w:val="1662"/>
          <w:jc w:val="center"/>
        </w:trPr>
        <w:tc>
          <w:tcPr>
            <w:tcW w:w="4257" w:type="dxa"/>
            <w:hideMark/>
          </w:tcPr>
          <w:p w:rsidR="00F633C0" w:rsidRPr="00F633C0" w:rsidRDefault="00F633C0" w:rsidP="00F633C0">
            <w:pPr>
              <w:spacing w:after="0" w:line="240" w:lineRule="auto"/>
              <w:rPr>
                <w:rFonts w:ascii="Times New Roman" w:eastAsia="Times New Roman" w:hAnsi="Times New Roman" w:cs="Times New Roman"/>
                <w:sz w:val="28"/>
                <w:szCs w:val="28"/>
                <w:lang w:val="be-BY"/>
              </w:rPr>
            </w:pPr>
            <w:r w:rsidRPr="00F633C0">
              <w:rPr>
                <w:rFonts w:ascii="Times New Roman" w:eastAsia="Times New Roman" w:hAnsi="Times New Roman" w:cs="Times New Roman"/>
                <w:sz w:val="28"/>
                <w:szCs w:val="28"/>
              </w:rPr>
              <w:t>ИСПОЛНИТЕЛЬНЫЙ КОМИТЕТ</w:t>
            </w:r>
          </w:p>
          <w:p w:rsidR="00F633C0" w:rsidRPr="00F633C0" w:rsidRDefault="00EA6FC1" w:rsidP="00F633C0">
            <w:pPr>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caps/>
                <w:sz w:val="28"/>
                <w:szCs w:val="28"/>
              </w:rPr>
              <w:t>САЛАУС</w:t>
            </w:r>
            <w:r w:rsidR="00F633C0" w:rsidRPr="00F633C0">
              <w:rPr>
                <w:rFonts w:ascii="Times New Roman" w:eastAsia="Times New Roman" w:hAnsi="Times New Roman" w:cs="Times New Roman"/>
                <w:caps/>
                <w:sz w:val="28"/>
                <w:szCs w:val="28"/>
              </w:rPr>
              <w:t xml:space="preserve">СКОГО СЕЛЬСКОГО ПОСЕЛЕНИЯ </w:t>
            </w:r>
            <w:r w:rsidR="00F633C0" w:rsidRPr="00F633C0">
              <w:rPr>
                <w:rFonts w:ascii="Times New Roman" w:eastAsia="Times New Roman" w:hAnsi="Times New Roman" w:cs="Times New Roman"/>
                <w:sz w:val="28"/>
                <w:szCs w:val="28"/>
                <w:lang w:val="be-BY"/>
              </w:rPr>
              <w:t xml:space="preserve">БАЛТАСИНСКОГО МУНИЦИПАЛЬНОГО  РАЙОНА </w:t>
            </w:r>
          </w:p>
          <w:p w:rsidR="00F633C0" w:rsidRPr="00F633C0" w:rsidRDefault="00F633C0" w:rsidP="00F633C0">
            <w:pPr>
              <w:spacing w:after="0" w:line="240" w:lineRule="auto"/>
              <w:jc w:val="center"/>
              <w:rPr>
                <w:rFonts w:ascii="Times New Roman" w:eastAsia="Times New Roman" w:hAnsi="Times New Roman" w:cs="Times New Roman"/>
                <w:sz w:val="28"/>
                <w:szCs w:val="28"/>
              </w:rPr>
            </w:pPr>
            <w:r w:rsidRPr="00F633C0">
              <w:rPr>
                <w:rFonts w:ascii="Times New Roman" w:eastAsia="Times New Roman" w:hAnsi="Times New Roman" w:cs="Times New Roman"/>
                <w:sz w:val="28"/>
                <w:szCs w:val="28"/>
              </w:rPr>
              <w:t>РЕСПУБЛИКИ ТАТАРСТАН</w:t>
            </w:r>
          </w:p>
        </w:tc>
        <w:tc>
          <w:tcPr>
            <w:tcW w:w="1136" w:type="dxa"/>
            <w:vMerge w:val="restart"/>
            <w:hideMark/>
          </w:tcPr>
          <w:p w:rsidR="00F633C0" w:rsidRPr="00F633C0" w:rsidRDefault="00F633C0" w:rsidP="00F633C0">
            <w:pPr>
              <w:spacing w:after="0" w:line="240" w:lineRule="auto"/>
              <w:ind w:left="-18"/>
              <w:jc w:val="center"/>
              <w:rPr>
                <w:rFonts w:ascii="SL_Nimbus" w:eastAsia="Times New Roman" w:hAnsi="SL_Nimbus" w:cs="Times New Roman"/>
                <w:b/>
                <w:bCs/>
                <w:caps/>
                <w:sz w:val="16"/>
                <w:szCs w:val="16"/>
                <w:lang w:val="en-US"/>
              </w:rPr>
            </w:pPr>
            <w:r>
              <w:rPr>
                <w:rFonts w:ascii="SL_Nimbus" w:eastAsia="Times New Roman" w:hAnsi="SL_Nimbus" w:cs="Times New Roman"/>
                <w:b/>
                <w:caps/>
                <w:noProof/>
                <w:sz w:val="16"/>
                <w:szCs w:val="16"/>
              </w:rPr>
              <w:drawing>
                <wp:inline distT="0" distB="0" distL="0" distR="0">
                  <wp:extent cx="657225" cy="828675"/>
                  <wp:effectExtent l="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9" w:type="dxa"/>
            <w:hideMark/>
          </w:tcPr>
          <w:p w:rsidR="00F633C0" w:rsidRPr="00F633C0" w:rsidRDefault="00F633C0" w:rsidP="00F633C0">
            <w:pPr>
              <w:spacing w:after="0" w:line="240" w:lineRule="auto"/>
              <w:ind w:right="57"/>
              <w:jc w:val="center"/>
              <w:rPr>
                <w:rFonts w:ascii="Times New Roman" w:eastAsia="Times New Roman" w:hAnsi="Times New Roman" w:cs="Times New Roman"/>
                <w:sz w:val="28"/>
                <w:szCs w:val="28"/>
              </w:rPr>
            </w:pPr>
            <w:r w:rsidRPr="00F633C0">
              <w:rPr>
                <w:rFonts w:ascii="Times New Roman" w:eastAsia="Times New Roman" w:hAnsi="Times New Roman" w:cs="Times New Roman"/>
                <w:sz w:val="28"/>
                <w:szCs w:val="28"/>
              </w:rPr>
              <w:t>ТАТАРСТАН РЕСПУБЛИКАСЫ</w:t>
            </w:r>
          </w:p>
          <w:p w:rsidR="00F633C0" w:rsidRPr="00F633C0" w:rsidRDefault="00F633C0" w:rsidP="00F633C0">
            <w:pPr>
              <w:spacing w:after="0" w:line="240" w:lineRule="auto"/>
              <w:ind w:right="57"/>
              <w:jc w:val="center"/>
              <w:rPr>
                <w:rFonts w:ascii="Times New Roman" w:eastAsia="Times New Roman" w:hAnsi="Times New Roman" w:cs="Times New Roman"/>
                <w:sz w:val="26"/>
                <w:szCs w:val="26"/>
              </w:rPr>
            </w:pPr>
            <w:r w:rsidRPr="00F633C0">
              <w:rPr>
                <w:rFonts w:ascii="Times New Roman" w:eastAsia="Times New Roman" w:hAnsi="Times New Roman" w:cs="Times New Roman"/>
                <w:sz w:val="26"/>
                <w:szCs w:val="26"/>
              </w:rPr>
              <w:t xml:space="preserve">БАЛТАЧ  МУНИЦИПАЛЬ </w:t>
            </w:r>
            <w:proofErr w:type="spellStart"/>
            <w:r w:rsidRPr="00F633C0">
              <w:rPr>
                <w:rFonts w:ascii="Times New Roman" w:eastAsia="Times New Roman" w:hAnsi="Times New Roman" w:cs="Times New Roman"/>
                <w:sz w:val="26"/>
                <w:szCs w:val="26"/>
              </w:rPr>
              <w:t>РАЙОНы</w:t>
            </w:r>
            <w:proofErr w:type="spellEnd"/>
          </w:p>
          <w:p w:rsidR="00F633C0" w:rsidRPr="00F633C0" w:rsidRDefault="00EA6FC1" w:rsidP="00F633C0">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sz w:val="26"/>
                <w:szCs w:val="26"/>
              </w:rPr>
              <w:t>САЛАВЫЧ</w:t>
            </w:r>
            <w:r w:rsidR="00F633C0" w:rsidRPr="00F633C0">
              <w:rPr>
                <w:rFonts w:ascii="Times New Roman" w:eastAsia="Times New Roman" w:hAnsi="Times New Roman" w:cs="Times New Roman"/>
                <w:sz w:val="26"/>
                <w:szCs w:val="26"/>
              </w:rPr>
              <w:t xml:space="preserve"> АВЫЛЫ БАШКАРМА  КОМИТЕТЫ</w:t>
            </w:r>
          </w:p>
        </w:tc>
      </w:tr>
      <w:tr w:rsidR="00F633C0" w:rsidRPr="00F633C0" w:rsidTr="00946AE7">
        <w:trPr>
          <w:trHeight w:val="70"/>
          <w:jc w:val="center"/>
        </w:trPr>
        <w:tc>
          <w:tcPr>
            <w:tcW w:w="4257" w:type="dxa"/>
            <w:hideMark/>
          </w:tcPr>
          <w:p w:rsidR="00F633C0" w:rsidRPr="00F633C0" w:rsidRDefault="00EA6FC1" w:rsidP="00F633C0">
            <w:pPr>
              <w:spacing w:after="0" w:line="240" w:lineRule="auto"/>
              <w:ind w:right="57"/>
              <w:jc w:val="center"/>
              <w:rPr>
                <w:rFonts w:ascii="SL_Nimbus" w:eastAsia="Times New Roman" w:hAnsi="SL_Nimbus" w:cs="Times New Roman"/>
                <w:szCs w:val="24"/>
              </w:rPr>
            </w:pPr>
            <w:r>
              <w:rPr>
                <w:rFonts w:ascii="Times New Roman" w:eastAsia="Times New Roman" w:hAnsi="Times New Roman" w:cs="Times New Roman"/>
                <w:sz w:val="20"/>
                <w:szCs w:val="24"/>
              </w:rPr>
              <w:t>ул. Советская, д.15</w:t>
            </w:r>
            <w:r w:rsidR="00F633C0" w:rsidRPr="00F633C0">
              <w:rPr>
                <w:rFonts w:ascii="Times New Roman" w:eastAsia="Times New Roman" w:hAnsi="Times New Roman" w:cs="Times New Roman"/>
                <w:sz w:val="20"/>
                <w:szCs w:val="24"/>
              </w:rPr>
              <w:t>,</w:t>
            </w:r>
            <w:r>
              <w:rPr>
                <w:rFonts w:ascii="Times New Roman" w:eastAsia="Times New Roman" w:hAnsi="Times New Roman" w:cs="Times New Roman"/>
                <w:sz w:val="20"/>
                <w:szCs w:val="24"/>
                <w:lang w:val="tt-RU"/>
              </w:rPr>
              <w:t xml:space="preserve"> с</w:t>
            </w:r>
            <w:proofErr w:type="gramStart"/>
            <w:r>
              <w:rPr>
                <w:rFonts w:ascii="Times New Roman" w:eastAsia="Times New Roman" w:hAnsi="Times New Roman" w:cs="Times New Roman"/>
                <w:sz w:val="20"/>
                <w:szCs w:val="24"/>
                <w:lang w:val="tt-RU"/>
              </w:rPr>
              <w:t>.С</w:t>
            </w:r>
            <w:proofErr w:type="gramEnd"/>
            <w:r>
              <w:rPr>
                <w:rFonts w:ascii="Times New Roman" w:eastAsia="Times New Roman" w:hAnsi="Times New Roman" w:cs="Times New Roman"/>
                <w:sz w:val="20"/>
                <w:szCs w:val="24"/>
                <w:lang w:val="tt-RU"/>
              </w:rPr>
              <w:t>тарая Салаусь</w:t>
            </w:r>
            <w:r>
              <w:rPr>
                <w:rFonts w:ascii="Times New Roman" w:eastAsia="Times New Roman" w:hAnsi="Times New Roman" w:cs="Times New Roman"/>
                <w:sz w:val="20"/>
                <w:szCs w:val="24"/>
              </w:rPr>
              <w:t>, 422256</w:t>
            </w:r>
          </w:p>
        </w:tc>
        <w:tc>
          <w:tcPr>
            <w:tcW w:w="1136" w:type="dxa"/>
            <w:vMerge/>
            <w:vAlign w:val="center"/>
            <w:hideMark/>
          </w:tcPr>
          <w:p w:rsidR="00F633C0" w:rsidRPr="00F633C0" w:rsidRDefault="00F633C0" w:rsidP="00F633C0">
            <w:pPr>
              <w:spacing w:after="0" w:line="240" w:lineRule="auto"/>
              <w:rPr>
                <w:rFonts w:ascii="SL_Nimbus" w:eastAsia="Times New Roman" w:hAnsi="SL_Nimbus" w:cs="Times New Roman"/>
                <w:b/>
                <w:bCs/>
                <w:caps/>
                <w:sz w:val="16"/>
                <w:szCs w:val="16"/>
              </w:rPr>
            </w:pPr>
          </w:p>
        </w:tc>
        <w:tc>
          <w:tcPr>
            <w:tcW w:w="4239" w:type="dxa"/>
            <w:hideMark/>
          </w:tcPr>
          <w:p w:rsidR="00F633C0" w:rsidRPr="00F633C0" w:rsidRDefault="00EA6FC1" w:rsidP="00F633C0">
            <w:pPr>
              <w:spacing w:after="0" w:line="240" w:lineRule="auto"/>
              <w:ind w:right="57"/>
              <w:jc w:val="center"/>
              <w:rPr>
                <w:rFonts w:ascii="SL_Nimbus" w:eastAsia="Times New Roman" w:hAnsi="SL_Nimbus" w:cs="Times New Roman"/>
                <w:szCs w:val="24"/>
                <w:lang w:val="tt-RU"/>
              </w:rPr>
            </w:pPr>
            <w:r>
              <w:rPr>
                <w:rFonts w:ascii="Times New Roman" w:eastAsia="Times New Roman" w:hAnsi="Times New Roman" w:cs="Times New Roman"/>
                <w:sz w:val="20"/>
                <w:szCs w:val="24"/>
                <w:lang w:val="tt-RU"/>
              </w:rPr>
              <w:t>Совет</w:t>
            </w:r>
            <w:r w:rsidR="00E6789E">
              <w:rPr>
                <w:rFonts w:ascii="Times New Roman" w:eastAsia="Times New Roman" w:hAnsi="Times New Roman" w:cs="Times New Roman"/>
                <w:sz w:val="20"/>
                <w:szCs w:val="24"/>
                <w:lang w:val="tt-RU"/>
              </w:rPr>
              <w:t xml:space="preserve"> </w:t>
            </w:r>
            <w:proofErr w:type="spellStart"/>
            <w:r w:rsidR="00F633C0" w:rsidRPr="00F633C0">
              <w:rPr>
                <w:rFonts w:ascii="Times New Roman" w:eastAsia="Times New Roman" w:hAnsi="Times New Roman" w:cs="Times New Roman"/>
                <w:sz w:val="20"/>
                <w:szCs w:val="24"/>
              </w:rPr>
              <w:t>ур</w:t>
            </w:r>
            <w:proofErr w:type="spellEnd"/>
            <w:r w:rsidR="00F633C0" w:rsidRPr="00F633C0">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lang w:val="tt-RU"/>
              </w:rPr>
              <w:t>12</w:t>
            </w:r>
            <w:proofErr w:type="spellStart"/>
            <w:r w:rsidR="00F633C0" w:rsidRPr="00F633C0">
              <w:rPr>
                <w:rFonts w:ascii="Times New Roman" w:eastAsia="Times New Roman" w:hAnsi="Times New Roman" w:cs="Times New Roman"/>
                <w:sz w:val="20"/>
                <w:szCs w:val="24"/>
              </w:rPr>
              <w:t>нч</w:t>
            </w:r>
            <w:proofErr w:type="spellEnd"/>
            <w:r w:rsidR="00F633C0" w:rsidRPr="00F633C0">
              <w:rPr>
                <w:rFonts w:ascii="Times New Roman" w:eastAsia="Times New Roman" w:hAnsi="Times New Roman" w:cs="Times New Roman"/>
                <w:sz w:val="20"/>
                <w:szCs w:val="24"/>
                <w:lang w:val="tt-RU"/>
              </w:rPr>
              <w:t>е</w:t>
            </w:r>
            <w:r w:rsidR="00132718">
              <w:rPr>
                <w:rFonts w:ascii="Times New Roman" w:eastAsia="Times New Roman" w:hAnsi="Times New Roman" w:cs="Times New Roman"/>
                <w:sz w:val="20"/>
                <w:szCs w:val="24"/>
                <w:lang w:val="tt-RU"/>
              </w:rPr>
              <w:t xml:space="preserve"> </w:t>
            </w:r>
            <w:proofErr w:type="spellStart"/>
            <w:r w:rsidR="00F633C0" w:rsidRPr="00F633C0">
              <w:rPr>
                <w:rFonts w:ascii="Times New Roman" w:eastAsia="Times New Roman" w:hAnsi="Times New Roman" w:cs="Times New Roman"/>
                <w:sz w:val="20"/>
                <w:szCs w:val="24"/>
              </w:rPr>
              <w:t>йорт</w:t>
            </w:r>
            <w:proofErr w:type="spellEnd"/>
            <w:r w:rsidR="00F633C0" w:rsidRPr="00F633C0">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lang w:val="tt-RU"/>
              </w:rPr>
              <w:t>Иске Салавыч</w:t>
            </w:r>
            <w:r w:rsidR="00E6789E">
              <w:rPr>
                <w:rFonts w:ascii="Times New Roman" w:eastAsia="Times New Roman" w:hAnsi="Times New Roman" w:cs="Times New Roman"/>
                <w:sz w:val="20"/>
                <w:szCs w:val="24"/>
                <w:lang w:val="tt-RU"/>
              </w:rPr>
              <w:t xml:space="preserve"> </w:t>
            </w:r>
            <w:proofErr w:type="spellStart"/>
            <w:r w:rsidR="00F633C0" w:rsidRPr="00F633C0">
              <w:rPr>
                <w:rFonts w:ascii="Times New Roman" w:eastAsia="Times New Roman" w:hAnsi="Times New Roman" w:cs="Times New Roman"/>
                <w:sz w:val="20"/>
                <w:szCs w:val="24"/>
              </w:rPr>
              <w:t>авылы</w:t>
            </w:r>
            <w:proofErr w:type="spellEnd"/>
            <w:r w:rsidR="00F633C0" w:rsidRPr="00F633C0">
              <w:rPr>
                <w:rFonts w:ascii="Times New Roman" w:eastAsia="Times New Roman" w:hAnsi="Times New Roman" w:cs="Times New Roman"/>
                <w:sz w:val="20"/>
                <w:szCs w:val="24"/>
              </w:rPr>
              <w:t>, 4222</w:t>
            </w:r>
            <w:r>
              <w:rPr>
                <w:rFonts w:ascii="Times New Roman" w:eastAsia="Times New Roman" w:hAnsi="Times New Roman" w:cs="Times New Roman"/>
                <w:sz w:val="20"/>
                <w:szCs w:val="24"/>
                <w:lang w:val="tt-RU"/>
              </w:rPr>
              <w:t>56</w:t>
            </w:r>
          </w:p>
        </w:tc>
      </w:tr>
      <w:tr w:rsidR="00F633C0" w:rsidRPr="00F633C0" w:rsidTr="00946AE7">
        <w:trPr>
          <w:trHeight w:val="669"/>
          <w:jc w:val="center"/>
        </w:trPr>
        <w:tc>
          <w:tcPr>
            <w:tcW w:w="9632" w:type="dxa"/>
            <w:gridSpan w:val="3"/>
          </w:tcPr>
          <w:p w:rsidR="00F633C0" w:rsidRPr="00F633C0" w:rsidRDefault="00F633C0" w:rsidP="00F633C0">
            <w:pPr>
              <w:spacing w:after="0" w:line="240" w:lineRule="auto"/>
              <w:ind w:right="57"/>
              <w:jc w:val="center"/>
              <w:rPr>
                <w:rFonts w:ascii="Times New Roman" w:eastAsia="Times New Roman" w:hAnsi="Times New Roman" w:cs="Times New Roman"/>
                <w:sz w:val="16"/>
                <w:szCs w:val="16"/>
              </w:rPr>
            </w:pPr>
          </w:p>
          <w:p w:rsidR="00F633C0" w:rsidRPr="00F633C0" w:rsidRDefault="00F633C0" w:rsidP="00F633C0">
            <w:pPr>
              <w:spacing w:after="0" w:line="240" w:lineRule="auto"/>
              <w:ind w:right="57"/>
              <w:jc w:val="center"/>
              <w:rPr>
                <w:rFonts w:ascii="Times New Roman" w:eastAsia="Times New Roman" w:hAnsi="Times New Roman" w:cs="Times New Roman"/>
                <w:sz w:val="16"/>
                <w:szCs w:val="16"/>
              </w:rPr>
            </w:pPr>
          </w:p>
          <w:p w:rsidR="00F633C0" w:rsidRPr="00EA6FC1" w:rsidRDefault="00F633C0" w:rsidP="00F633C0">
            <w:pPr>
              <w:spacing w:after="0" w:line="240" w:lineRule="auto"/>
              <w:ind w:right="57"/>
              <w:jc w:val="center"/>
              <w:rPr>
                <w:rFonts w:ascii="Times New Roman" w:eastAsia="Times New Roman" w:hAnsi="Times New Roman" w:cs="Times New Roman"/>
                <w:sz w:val="20"/>
                <w:szCs w:val="20"/>
                <w:lang w:val="en-US"/>
              </w:rPr>
            </w:pPr>
            <w:r w:rsidRPr="00F633C0">
              <w:rPr>
                <w:rFonts w:ascii="Times New Roman" w:eastAsia="Times New Roman" w:hAnsi="Times New Roman" w:cs="Times New Roman"/>
                <w:sz w:val="20"/>
                <w:szCs w:val="20"/>
              </w:rPr>
              <w:t xml:space="preserve">Тел.: (84368) </w:t>
            </w:r>
            <w:r w:rsidR="00EA6FC1">
              <w:rPr>
                <w:rFonts w:ascii="Times New Roman" w:eastAsia="Times New Roman" w:hAnsi="Times New Roman" w:cs="Times New Roman"/>
                <w:sz w:val="20"/>
                <w:szCs w:val="20"/>
                <w:lang w:val="tt-RU"/>
              </w:rPr>
              <w:t>3</w:t>
            </w:r>
            <w:r w:rsidRPr="00F633C0">
              <w:rPr>
                <w:rFonts w:ascii="Times New Roman" w:eastAsia="Times New Roman" w:hAnsi="Times New Roman" w:cs="Times New Roman"/>
                <w:sz w:val="20"/>
                <w:szCs w:val="20"/>
              </w:rPr>
              <w:t>-</w:t>
            </w:r>
            <w:r w:rsidR="00EA6FC1">
              <w:rPr>
                <w:rFonts w:ascii="Times New Roman" w:eastAsia="Times New Roman" w:hAnsi="Times New Roman" w:cs="Times New Roman"/>
                <w:sz w:val="20"/>
                <w:szCs w:val="20"/>
                <w:lang w:val="tt-RU"/>
              </w:rPr>
              <w:t>06</w:t>
            </w:r>
            <w:r w:rsidRPr="00F633C0">
              <w:rPr>
                <w:rFonts w:ascii="Times New Roman" w:eastAsia="Times New Roman" w:hAnsi="Times New Roman" w:cs="Times New Roman"/>
                <w:sz w:val="20"/>
                <w:szCs w:val="20"/>
              </w:rPr>
              <w:t>-</w:t>
            </w:r>
            <w:r w:rsidR="00EA6FC1">
              <w:rPr>
                <w:rFonts w:ascii="Times New Roman" w:eastAsia="Times New Roman" w:hAnsi="Times New Roman" w:cs="Times New Roman"/>
                <w:sz w:val="20"/>
                <w:szCs w:val="20"/>
                <w:lang w:val="tt-RU"/>
              </w:rPr>
              <w:t>21</w:t>
            </w:r>
            <w:r w:rsidRPr="00F633C0">
              <w:rPr>
                <w:rFonts w:ascii="Times New Roman" w:eastAsia="Times New Roman" w:hAnsi="Times New Roman" w:cs="Times New Roman"/>
                <w:sz w:val="20"/>
                <w:szCs w:val="20"/>
              </w:rPr>
              <w:t xml:space="preserve">, факс: (84368) </w:t>
            </w:r>
            <w:r w:rsidR="00EA6FC1">
              <w:rPr>
                <w:rFonts w:ascii="Times New Roman" w:eastAsia="Times New Roman" w:hAnsi="Times New Roman" w:cs="Times New Roman"/>
                <w:sz w:val="20"/>
                <w:szCs w:val="20"/>
                <w:lang w:val="tt-RU"/>
              </w:rPr>
              <w:t>3</w:t>
            </w:r>
            <w:r w:rsidRPr="00F633C0">
              <w:rPr>
                <w:rFonts w:ascii="Times New Roman" w:eastAsia="Times New Roman" w:hAnsi="Times New Roman" w:cs="Times New Roman"/>
                <w:sz w:val="20"/>
                <w:szCs w:val="20"/>
              </w:rPr>
              <w:t>-</w:t>
            </w:r>
            <w:r w:rsidR="00EA6FC1">
              <w:rPr>
                <w:rFonts w:ascii="Times New Roman" w:eastAsia="Times New Roman" w:hAnsi="Times New Roman" w:cs="Times New Roman"/>
                <w:sz w:val="20"/>
                <w:szCs w:val="20"/>
                <w:lang w:val="tt-RU"/>
              </w:rPr>
              <w:t>06</w:t>
            </w:r>
            <w:r w:rsidRPr="00F633C0">
              <w:rPr>
                <w:rFonts w:ascii="Times New Roman" w:eastAsia="Times New Roman" w:hAnsi="Times New Roman" w:cs="Times New Roman"/>
                <w:sz w:val="20"/>
                <w:szCs w:val="20"/>
              </w:rPr>
              <w:t>-</w:t>
            </w:r>
            <w:r w:rsidR="00EA6FC1">
              <w:rPr>
                <w:rFonts w:ascii="Times New Roman" w:eastAsia="Times New Roman" w:hAnsi="Times New Roman" w:cs="Times New Roman"/>
                <w:sz w:val="20"/>
                <w:szCs w:val="20"/>
                <w:lang w:val="tt-RU"/>
              </w:rPr>
              <w:t>21</w:t>
            </w:r>
            <w:r w:rsidRPr="00F633C0">
              <w:rPr>
                <w:rFonts w:ascii="Times New Roman" w:eastAsia="Times New Roman" w:hAnsi="Times New Roman" w:cs="Times New Roman"/>
                <w:sz w:val="20"/>
                <w:szCs w:val="20"/>
              </w:rPr>
              <w:t xml:space="preserve">. </w:t>
            </w:r>
            <w:r w:rsidRPr="00F633C0">
              <w:rPr>
                <w:rFonts w:ascii="Times New Roman" w:eastAsia="Times New Roman" w:hAnsi="Times New Roman" w:cs="Times New Roman"/>
                <w:sz w:val="20"/>
                <w:szCs w:val="20"/>
                <w:lang w:val="en-US"/>
              </w:rPr>
              <w:t>E</w:t>
            </w:r>
            <w:r w:rsidRPr="00EA6FC1">
              <w:rPr>
                <w:rFonts w:ascii="Times New Roman" w:eastAsia="Times New Roman" w:hAnsi="Times New Roman" w:cs="Times New Roman"/>
                <w:sz w:val="20"/>
                <w:szCs w:val="20"/>
                <w:lang w:val="en-US"/>
              </w:rPr>
              <w:t>-</w:t>
            </w:r>
            <w:r w:rsidRPr="00F633C0">
              <w:rPr>
                <w:rFonts w:ascii="Times New Roman" w:eastAsia="Times New Roman" w:hAnsi="Times New Roman" w:cs="Times New Roman"/>
                <w:sz w:val="20"/>
                <w:szCs w:val="20"/>
                <w:lang w:val="en-US"/>
              </w:rPr>
              <w:t>mail</w:t>
            </w:r>
            <w:r w:rsidR="00EA6FC1" w:rsidRPr="00EA6FC1">
              <w:rPr>
                <w:rFonts w:ascii="Times New Roman" w:eastAsia="Times New Roman" w:hAnsi="Times New Roman" w:cs="Times New Roman"/>
                <w:sz w:val="20"/>
                <w:szCs w:val="20"/>
                <w:lang w:val="en-US"/>
              </w:rPr>
              <w:t xml:space="preserve">4 </w:t>
            </w:r>
            <w:hyperlink r:id="rId7" w:history="1">
              <w:r w:rsidR="00EA6FC1" w:rsidRPr="00DB5540">
                <w:rPr>
                  <w:rStyle w:val="a8"/>
                  <w:rFonts w:ascii="Times New Roman" w:eastAsia="Times New Roman" w:hAnsi="Times New Roman" w:cs="Times New Roman"/>
                  <w:sz w:val="20"/>
                  <w:szCs w:val="20"/>
                  <w:lang w:val="en-US"/>
                </w:rPr>
                <w:t>Sal</w:t>
              </w:r>
              <w:r w:rsidR="00EA6FC1" w:rsidRPr="00EA6FC1">
                <w:rPr>
                  <w:rStyle w:val="a8"/>
                  <w:rFonts w:ascii="Times New Roman" w:eastAsia="Times New Roman" w:hAnsi="Times New Roman" w:cs="Times New Roman"/>
                  <w:sz w:val="20"/>
                  <w:szCs w:val="20"/>
                  <w:lang w:val="en-US"/>
                </w:rPr>
                <w:t>.</w:t>
              </w:r>
              <w:r w:rsidR="00EA6FC1" w:rsidRPr="00DB5540">
                <w:rPr>
                  <w:rStyle w:val="a8"/>
                  <w:rFonts w:ascii="Times New Roman" w:eastAsia="Times New Roman" w:hAnsi="Times New Roman" w:cs="Times New Roman"/>
                  <w:sz w:val="20"/>
                  <w:szCs w:val="20"/>
                  <w:lang w:val="en-US"/>
                </w:rPr>
                <w:t>Blt</w:t>
              </w:r>
              <w:r w:rsidR="00EA6FC1" w:rsidRPr="00EA6FC1">
                <w:rPr>
                  <w:rStyle w:val="a8"/>
                  <w:rFonts w:ascii="Times New Roman" w:eastAsia="Times New Roman" w:hAnsi="Times New Roman" w:cs="Times New Roman"/>
                  <w:sz w:val="20"/>
                  <w:szCs w:val="20"/>
                  <w:lang w:val="en-US"/>
                </w:rPr>
                <w:t>@</w:t>
              </w:r>
              <w:r w:rsidR="00EA6FC1" w:rsidRPr="00DB5540">
                <w:rPr>
                  <w:rStyle w:val="a8"/>
                  <w:rFonts w:ascii="Times New Roman" w:eastAsia="Times New Roman" w:hAnsi="Times New Roman" w:cs="Times New Roman"/>
                  <w:sz w:val="20"/>
                  <w:szCs w:val="20"/>
                  <w:lang w:val="en-US"/>
                </w:rPr>
                <w:t>tatar</w:t>
              </w:r>
              <w:r w:rsidR="00EA6FC1" w:rsidRPr="00EA6FC1">
                <w:rPr>
                  <w:rStyle w:val="a8"/>
                  <w:rFonts w:ascii="Times New Roman" w:eastAsia="Times New Roman" w:hAnsi="Times New Roman" w:cs="Times New Roman"/>
                  <w:sz w:val="20"/>
                  <w:szCs w:val="20"/>
                  <w:lang w:val="en-US"/>
                </w:rPr>
                <w:t>.</w:t>
              </w:r>
              <w:r w:rsidR="00EA6FC1" w:rsidRPr="00DB5540">
                <w:rPr>
                  <w:rStyle w:val="a8"/>
                  <w:rFonts w:ascii="Times New Roman" w:eastAsia="Times New Roman" w:hAnsi="Times New Roman" w:cs="Times New Roman"/>
                  <w:sz w:val="20"/>
                  <w:szCs w:val="20"/>
                  <w:lang w:val="en-US"/>
                </w:rPr>
                <w:t>ru</w:t>
              </w:r>
            </w:hyperlink>
            <w:r w:rsidRPr="00EA6FC1">
              <w:rPr>
                <w:rFonts w:ascii="Times New Roman" w:eastAsia="Times New Roman" w:hAnsi="Times New Roman" w:cs="Times New Roman"/>
                <w:sz w:val="20"/>
                <w:szCs w:val="20"/>
                <w:lang w:val="en-US"/>
              </w:rPr>
              <w:t xml:space="preserve">, </w:t>
            </w:r>
            <w:hyperlink r:id="rId8" w:history="1">
              <w:r w:rsidRPr="00F633C0">
                <w:rPr>
                  <w:rFonts w:ascii="Times New Roman" w:eastAsia="Times New Roman" w:hAnsi="Times New Roman" w:cs="Times New Roman"/>
                  <w:color w:val="0000FF"/>
                  <w:sz w:val="20"/>
                  <w:szCs w:val="20"/>
                  <w:u w:val="single"/>
                  <w:lang w:val="en-US"/>
                </w:rPr>
                <w:t>www</w:t>
              </w:r>
              <w:r w:rsidRPr="00EA6FC1">
                <w:rPr>
                  <w:rFonts w:ascii="Times New Roman" w:eastAsia="Times New Roman" w:hAnsi="Times New Roman" w:cs="Times New Roman"/>
                  <w:color w:val="0000FF"/>
                  <w:sz w:val="20"/>
                  <w:szCs w:val="20"/>
                  <w:u w:val="single"/>
                  <w:lang w:val="en-US"/>
                </w:rPr>
                <w:t>.</w:t>
              </w:r>
              <w:r w:rsidRPr="00F633C0">
                <w:rPr>
                  <w:rFonts w:ascii="Times New Roman" w:eastAsia="Times New Roman" w:hAnsi="Times New Roman" w:cs="Times New Roman"/>
                  <w:color w:val="0000FF"/>
                  <w:sz w:val="20"/>
                  <w:szCs w:val="20"/>
                  <w:u w:val="single"/>
                  <w:lang w:val="en-US"/>
                </w:rPr>
                <w:t>baltasi</w:t>
              </w:r>
              <w:r w:rsidRPr="00EA6FC1">
                <w:rPr>
                  <w:rFonts w:ascii="Times New Roman" w:eastAsia="Times New Roman" w:hAnsi="Times New Roman" w:cs="Times New Roman"/>
                  <w:color w:val="0000FF"/>
                  <w:sz w:val="20"/>
                  <w:szCs w:val="20"/>
                  <w:u w:val="single"/>
                  <w:lang w:val="en-US"/>
                </w:rPr>
                <w:t>.</w:t>
              </w:r>
              <w:r w:rsidRPr="00F633C0">
                <w:rPr>
                  <w:rFonts w:ascii="Times New Roman" w:eastAsia="Times New Roman" w:hAnsi="Times New Roman" w:cs="Times New Roman"/>
                  <w:color w:val="0000FF"/>
                  <w:sz w:val="20"/>
                  <w:szCs w:val="20"/>
                  <w:u w:val="single"/>
                  <w:lang w:val="en-US"/>
                </w:rPr>
                <w:t>tatarstan</w:t>
              </w:r>
              <w:r w:rsidRPr="00EA6FC1">
                <w:rPr>
                  <w:rFonts w:ascii="Times New Roman" w:eastAsia="Times New Roman" w:hAnsi="Times New Roman" w:cs="Times New Roman"/>
                  <w:color w:val="0000FF"/>
                  <w:sz w:val="20"/>
                  <w:szCs w:val="20"/>
                  <w:u w:val="single"/>
                  <w:lang w:val="en-US"/>
                </w:rPr>
                <w:t>.</w:t>
              </w:r>
              <w:r w:rsidRPr="00F633C0">
                <w:rPr>
                  <w:rFonts w:ascii="Times New Roman" w:eastAsia="Times New Roman" w:hAnsi="Times New Roman" w:cs="Times New Roman"/>
                  <w:color w:val="0000FF"/>
                  <w:sz w:val="20"/>
                  <w:szCs w:val="20"/>
                  <w:u w:val="single"/>
                  <w:lang w:val="en-US"/>
                </w:rPr>
                <w:t>ru</w:t>
              </w:r>
            </w:hyperlink>
          </w:p>
          <w:p w:rsidR="00F633C0" w:rsidRPr="00F633C0" w:rsidRDefault="00F633C0" w:rsidP="00F633C0">
            <w:pPr>
              <w:spacing w:after="0" w:line="240" w:lineRule="auto"/>
              <w:ind w:right="57"/>
              <w:jc w:val="center"/>
              <w:rPr>
                <w:rFonts w:ascii="Times New Roman" w:eastAsia="Times New Roman" w:hAnsi="Times New Roman" w:cs="Times New Roman"/>
                <w:b/>
                <w:sz w:val="20"/>
                <w:szCs w:val="24"/>
              </w:rPr>
            </w:pPr>
            <w:r w:rsidRPr="00F633C0">
              <w:rPr>
                <w:rFonts w:ascii="Times New Roman" w:eastAsia="Times New Roman" w:hAnsi="Times New Roman" w:cs="Times New Roman"/>
                <w:b/>
                <w:sz w:val="20"/>
                <w:szCs w:val="20"/>
              </w:rPr>
              <w:t>_______________________________________________________________________________________________</w:t>
            </w:r>
          </w:p>
        </w:tc>
      </w:tr>
    </w:tbl>
    <w:p w:rsidR="00F633C0" w:rsidRPr="00F633C0" w:rsidRDefault="00F633C0" w:rsidP="00F633C0">
      <w:pPr>
        <w:spacing w:after="0" w:line="240" w:lineRule="auto"/>
        <w:rPr>
          <w:rFonts w:ascii="Times New Roman" w:eastAsia="Times New Roman" w:hAnsi="Times New Roman" w:cs="Times New Roman"/>
          <w:b/>
          <w:sz w:val="24"/>
          <w:szCs w:val="24"/>
          <w:lang w:val="en-US"/>
        </w:rPr>
      </w:pPr>
      <w:r w:rsidRPr="00F633C0">
        <w:rPr>
          <w:rFonts w:ascii="Times New Roman" w:eastAsia="Times New Roman" w:hAnsi="Times New Roman" w:cs="Times New Roman"/>
          <w:b/>
          <w:sz w:val="24"/>
          <w:szCs w:val="24"/>
          <w:lang w:val="en-US"/>
        </w:rPr>
        <w:tab/>
      </w:r>
      <w:r w:rsidRPr="00F633C0">
        <w:rPr>
          <w:rFonts w:ascii="Times New Roman" w:eastAsia="Times New Roman" w:hAnsi="Times New Roman" w:cs="Times New Roman"/>
          <w:b/>
          <w:sz w:val="24"/>
          <w:szCs w:val="24"/>
          <w:lang w:val="en-US"/>
        </w:rPr>
        <w:tab/>
      </w:r>
      <w:r w:rsidRPr="00F633C0">
        <w:rPr>
          <w:rFonts w:ascii="Times New Roman" w:eastAsia="Times New Roman" w:hAnsi="Times New Roman" w:cs="Times New Roman"/>
          <w:b/>
          <w:sz w:val="24"/>
          <w:szCs w:val="24"/>
          <w:lang w:val="en-US"/>
        </w:rPr>
        <w:tab/>
      </w:r>
      <w:r w:rsidRPr="00F633C0">
        <w:rPr>
          <w:rFonts w:ascii="Times New Roman" w:eastAsia="Times New Roman" w:hAnsi="Times New Roman" w:cs="Times New Roman"/>
          <w:b/>
          <w:sz w:val="24"/>
          <w:szCs w:val="24"/>
          <w:lang w:val="en-US"/>
        </w:rPr>
        <w:tab/>
      </w:r>
      <w:r w:rsidRPr="00F633C0">
        <w:rPr>
          <w:rFonts w:ascii="Times New Roman" w:eastAsia="Times New Roman" w:hAnsi="Times New Roman" w:cs="Times New Roman"/>
          <w:b/>
          <w:sz w:val="24"/>
          <w:szCs w:val="24"/>
          <w:lang w:val="en-US"/>
        </w:rPr>
        <w:tab/>
      </w:r>
      <w:r w:rsidRPr="00F633C0">
        <w:rPr>
          <w:rFonts w:ascii="Times New Roman" w:eastAsia="Times New Roman" w:hAnsi="Times New Roman" w:cs="Times New Roman"/>
          <w:b/>
          <w:sz w:val="24"/>
          <w:szCs w:val="24"/>
          <w:lang w:val="en-US"/>
        </w:rPr>
        <w:tab/>
      </w:r>
    </w:p>
    <w:tbl>
      <w:tblPr>
        <w:tblpPr w:leftFromText="180" w:rightFromText="180" w:vertAnchor="text" w:horzAnchor="margin" w:tblpX="108" w:tblpY="193"/>
        <w:tblW w:w="0" w:type="auto"/>
        <w:tblLook w:val="04A0" w:firstRow="1" w:lastRow="0" w:firstColumn="1" w:lastColumn="0" w:noHBand="0" w:noVBand="1"/>
      </w:tblPr>
      <w:tblGrid>
        <w:gridCol w:w="4341"/>
        <w:gridCol w:w="1123"/>
        <w:gridCol w:w="4107"/>
      </w:tblGrid>
      <w:tr w:rsidR="00F633C0" w:rsidRPr="00F633C0" w:rsidTr="002425CB">
        <w:tc>
          <w:tcPr>
            <w:tcW w:w="4341" w:type="dxa"/>
            <w:hideMark/>
          </w:tcPr>
          <w:p w:rsidR="00F633C0" w:rsidRPr="00F633C0" w:rsidRDefault="00F633C0" w:rsidP="00F633C0">
            <w:pPr>
              <w:spacing w:after="0" w:line="240" w:lineRule="auto"/>
              <w:rPr>
                <w:rFonts w:ascii="Times New Roman" w:eastAsia="Times New Roman" w:hAnsi="Times New Roman" w:cs="Times New Roman"/>
                <w:b/>
                <w:sz w:val="24"/>
                <w:szCs w:val="24"/>
              </w:rPr>
            </w:pPr>
            <w:r w:rsidRPr="00F633C0">
              <w:rPr>
                <w:rFonts w:ascii="Times New Roman" w:eastAsia="Times New Roman" w:hAnsi="Times New Roman" w:cs="Times New Roman"/>
                <w:b/>
                <w:sz w:val="24"/>
                <w:szCs w:val="24"/>
              </w:rPr>
              <w:t>ПОСТАНОВЛЕНИЕ</w:t>
            </w:r>
          </w:p>
        </w:tc>
        <w:tc>
          <w:tcPr>
            <w:tcW w:w="1123" w:type="dxa"/>
          </w:tcPr>
          <w:p w:rsidR="00F633C0" w:rsidRPr="00F633C0" w:rsidRDefault="00F633C0" w:rsidP="00F633C0">
            <w:pPr>
              <w:spacing w:after="0" w:line="240" w:lineRule="auto"/>
              <w:rPr>
                <w:rFonts w:ascii="Times New Roman" w:eastAsia="Times New Roman" w:hAnsi="Times New Roman" w:cs="Times New Roman"/>
                <w:sz w:val="24"/>
                <w:szCs w:val="24"/>
              </w:rPr>
            </w:pPr>
          </w:p>
          <w:p w:rsidR="00F633C0" w:rsidRPr="00F633C0" w:rsidRDefault="00F633C0" w:rsidP="00F633C0">
            <w:pPr>
              <w:spacing w:after="0" w:line="240" w:lineRule="auto"/>
              <w:jc w:val="center"/>
              <w:rPr>
                <w:rFonts w:ascii="Times New Roman" w:eastAsia="Times New Roman" w:hAnsi="Times New Roman" w:cs="Times New Roman"/>
                <w:sz w:val="24"/>
                <w:szCs w:val="24"/>
              </w:rPr>
            </w:pPr>
          </w:p>
        </w:tc>
        <w:tc>
          <w:tcPr>
            <w:tcW w:w="4107" w:type="dxa"/>
            <w:hideMark/>
          </w:tcPr>
          <w:p w:rsidR="00F633C0" w:rsidRPr="00F633C0" w:rsidRDefault="00F633C0" w:rsidP="00F633C0">
            <w:pPr>
              <w:spacing w:after="0" w:line="240" w:lineRule="auto"/>
              <w:rPr>
                <w:rFonts w:ascii="Times New Roman" w:eastAsia="Times New Roman" w:hAnsi="Times New Roman" w:cs="Times New Roman"/>
                <w:b/>
                <w:sz w:val="24"/>
                <w:szCs w:val="24"/>
              </w:rPr>
            </w:pPr>
            <w:r w:rsidRPr="00F633C0">
              <w:rPr>
                <w:rFonts w:ascii="Times New Roman" w:eastAsia="Times New Roman" w:hAnsi="Times New Roman" w:cs="Times New Roman"/>
                <w:b/>
                <w:sz w:val="24"/>
                <w:szCs w:val="24"/>
              </w:rPr>
              <w:t>КАРАР</w:t>
            </w:r>
          </w:p>
        </w:tc>
      </w:tr>
      <w:tr w:rsidR="00F633C0" w:rsidRPr="00F633C0" w:rsidTr="002425CB">
        <w:trPr>
          <w:trHeight w:val="569"/>
        </w:trPr>
        <w:tc>
          <w:tcPr>
            <w:tcW w:w="4341" w:type="dxa"/>
            <w:hideMark/>
          </w:tcPr>
          <w:p w:rsidR="00F633C0" w:rsidRPr="00B02502" w:rsidRDefault="00F633C0" w:rsidP="002425CB">
            <w:pPr>
              <w:spacing w:after="0" w:line="240" w:lineRule="auto"/>
              <w:rPr>
                <w:rFonts w:ascii="Times New Roman" w:eastAsia="Times New Roman" w:hAnsi="Times New Roman" w:cs="Times New Roman"/>
                <w:noProof/>
                <w:sz w:val="28"/>
                <w:szCs w:val="28"/>
              </w:rPr>
            </w:pPr>
            <w:r w:rsidRPr="00B02502">
              <w:rPr>
                <w:rFonts w:ascii="Times New Roman" w:eastAsia="Times New Roman" w:hAnsi="Times New Roman" w:cs="Times New Roman"/>
                <w:sz w:val="28"/>
                <w:szCs w:val="28"/>
              </w:rPr>
              <w:t>«</w:t>
            </w:r>
            <w:r w:rsidR="002425CB" w:rsidRPr="00B02502">
              <w:rPr>
                <w:rFonts w:ascii="Times New Roman" w:eastAsia="Times New Roman" w:hAnsi="Times New Roman" w:cs="Times New Roman"/>
                <w:sz w:val="28"/>
                <w:szCs w:val="28"/>
              </w:rPr>
              <w:t>25</w:t>
            </w:r>
            <w:r w:rsidRPr="00B02502">
              <w:rPr>
                <w:rFonts w:ascii="Times New Roman" w:eastAsia="Times New Roman" w:hAnsi="Times New Roman" w:cs="Times New Roman"/>
                <w:sz w:val="28"/>
                <w:szCs w:val="28"/>
              </w:rPr>
              <w:t xml:space="preserve">» </w:t>
            </w:r>
            <w:r w:rsidR="002425CB" w:rsidRPr="00B02502">
              <w:rPr>
                <w:rFonts w:ascii="Times New Roman" w:eastAsia="Times New Roman" w:hAnsi="Times New Roman" w:cs="Times New Roman"/>
                <w:sz w:val="28"/>
                <w:szCs w:val="28"/>
              </w:rPr>
              <w:t>сентября</w:t>
            </w:r>
            <w:r w:rsidRPr="00B02502">
              <w:rPr>
                <w:rFonts w:ascii="Times New Roman" w:eastAsia="Times New Roman" w:hAnsi="Times New Roman" w:cs="Times New Roman"/>
                <w:sz w:val="28"/>
                <w:szCs w:val="28"/>
              </w:rPr>
              <w:t xml:space="preserve">  2015 г.</w:t>
            </w:r>
          </w:p>
        </w:tc>
        <w:tc>
          <w:tcPr>
            <w:tcW w:w="1123" w:type="dxa"/>
          </w:tcPr>
          <w:p w:rsidR="00F633C0" w:rsidRPr="00B02502" w:rsidRDefault="00F633C0" w:rsidP="00F633C0">
            <w:pPr>
              <w:spacing w:after="0" w:line="240" w:lineRule="auto"/>
              <w:rPr>
                <w:rFonts w:ascii="Times New Roman" w:eastAsia="Times New Roman" w:hAnsi="Times New Roman" w:cs="Times New Roman"/>
                <w:noProof/>
                <w:sz w:val="28"/>
                <w:szCs w:val="28"/>
              </w:rPr>
            </w:pPr>
          </w:p>
          <w:p w:rsidR="00F633C0" w:rsidRPr="00B02502" w:rsidRDefault="00F633C0" w:rsidP="00F633C0">
            <w:pPr>
              <w:spacing w:after="0" w:line="240" w:lineRule="auto"/>
              <w:jc w:val="center"/>
              <w:rPr>
                <w:rFonts w:ascii="Times New Roman" w:eastAsia="Times New Roman" w:hAnsi="Times New Roman" w:cs="Times New Roman"/>
                <w:noProof/>
                <w:sz w:val="28"/>
                <w:szCs w:val="28"/>
              </w:rPr>
            </w:pPr>
          </w:p>
        </w:tc>
        <w:tc>
          <w:tcPr>
            <w:tcW w:w="4107" w:type="dxa"/>
            <w:hideMark/>
          </w:tcPr>
          <w:p w:rsidR="00F633C0" w:rsidRPr="00B02502" w:rsidRDefault="00F633C0" w:rsidP="002425CB">
            <w:pPr>
              <w:spacing w:after="0" w:line="240" w:lineRule="auto"/>
              <w:jc w:val="center"/>
              <w:rPr>
                <w:rFonts w:ascii="Times New Roman" w:eastAsia="Times New Roman" w:hAnsi="Times New Roman" w:cs="Times New Roman"/>
                <w:sz w:val="28"/>
                <w:szCs w:val="28"/>
              </w:rPr>
            </w:pPr>
            <w:r w:rsidRPr="00B02502">
              <w:rPr>
                <w:rFonts w:ascii="Times New Roman" w:eastAsia="Times New Roman" w:hAnsi="Times New Roman" w:cs="Times New Roman"/>
                <w:sz w:val="28"/>
                <w:szCs w:val="28"/>
              </w:rPr>
              <w:t xml:space="preserve">   №  </w:t>
            </w:r>
            <w:r w:rsidR="00F40FC3">
              <w:rPr>
                <w:rFonts w:ascii="Times New Roman" w:eastAsia="Times New Roman" w:hAnsi="Times New Roman" w:cs="Times New Roman"/>
                <w:sz w:val="28"/>
                <w:szCs w:val="28"/>
              </w:rPr>
              <w:t>24</w:t>
            </w:r>
            <w:r w:rsidRPr="00B02502">
              <w:rPr>
                <w:rFonts w:ascii="Times New Roman" w:eastAsia="Times New Roman" w:hAnsi="Times New Roman" w:cs="Times New Roman"/>
                <w:sz w:val="28"/>
                <w:szCs w:val="28"/>
              </w:rPr>
              <w:tab/>
            </w:r>
          </w:p>
        </w:tc>
      </w:tr>
    </w:tbl>
    <w:p w:rsidR="002425CB" w:rsidRPr="002425CB" w:rsidRDefault="002425CB" w:rsidP="002425CB">
      <w:pPr>
        <w:shd w:val="clear" w:color="auto" w:fill="FFFFFF"/>
        <w:spacing w:before="150" w:after="150" w:line="240" w:lineRule="auto"/>
        <w:jc w:val="center"/>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Об утверждении муниципальной целевой программы «Комплексное развитие коммунальной инфраструктуры муниципального образования «</w:t>
      </w:r>
      <w:proofErr w:type="spellStart"/>
      <w:r w:rsidR="00EA6FC1">
        <w:rPr>
          <w:rFonts w:ascii="Times New Roman" w:eastAsia="Times New Roman" w:hAnsi="Times New Roman" w:cs="Times New Roman"/>
          <w:color w:val="000000"/>
          <w:sz w:val="28"/>
          <w:szCs w:val="28"/>
        </w:rPr>
        <w:t>Салаус</w:t>
      </w:r>
      <w:r>
        <w:rPr>
          <w:rFonts w:ascii="Times New Roman" w:eastAsia="Times New Roman" w:hAnsi="Times New Roman" w:cs="Times New Roman"/>
          <w:color w:val="000000"/>
          <w:sz w:val="28"/>
          <w:szCs w:val="28"/>
        </w:rPr>
        <w:t>ское</w:t>
      </w:r>
      <w:proofErr w:type="spellEnd"/>
      <w:r w:rsidRPr="002425CB">
        <w:rPr>
          <w:rFonts w:ascii="Times New Roman" w:eastAsia="Times New Roman" w:hAnsi="Times New Roman" w:cs="Times New Roman"/>
          <w:color w:val="000000"/>
          <w:sz w:val="28"/>
          <w:szCs w:val="28"/>
        </w:rPr>
        <w:t xml:space="preserve"> сельское поселение» на 201</w:t>
      </w:r>
      <w:r>
        <w:rPr>
          <w:rFonts w:ascii="Times New Roman" w:eastAsia="Times New Roman" w:hAnsi="Times New Roman" w:cs="Times New Roman"/>
          <w:color w:val="000000"/>
          <w:sz w:val="28"/>
          <w:szCs w:val="28"/>
        </w:rPr>
        <w:t>4</w:t>
      </w:r>
      <w:r w:rsidRPr="002425C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35</w:t>
      </w:r>
      <w:r w:rsidRPr="002425CB">
        <w:rPr>
          <w:rFonts w:ascii="Times New Roman" w:eastAsia="Times New Roman" w:hAnsi="Times New Roman" w:cs="Times New Roman"/>
          <w:color w:val="000000"/>
          <w:sz w:val="28"/>
          <w:szCs w:val="28"/>
        </w:rPr>
        <w:t>г.г.»</w:t>
      </w:r>
    </w:p>
    <w:p w:rsidR="002425CB" w:rsidRPr="002425CB" w:rsidRDefault="002425CB" w:rsidP="002425CB">
      <w:pPr>
        <w:shd w:val="clear" w:color="auto" w:fill="FFFFFF"/>
        <w:spacing w:before="150" w:after="150" w:line="240" w:lineRule="auto"/>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w:t>
      </w:r>
    </w:p>
    <w:p w:rsidR="002425CB" w:rsidRDefault="002425CB" w:rsidP="002425CB">
      <w:pPr>
        <w:shd w:val="clear" w:color="auto" w:fill="FFFFFF"/>
        <w:spacing w:before="150" w:after="150" w:line="240" w:lineRule="auto"/>
        <w:jc w:val="both"/>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 повышения качества производимых для потребителей коммунальных услуг, улучшения экологической ситуации</w:t>
      </w:r>
      <w:r>
        <w:rPr>
          <w:rFonts w:ascii="Times New Roman" w:eastAsia="Times New Roman" w:hAnsi="Times New Roman" w:cs="Times New Roman"/>
          <w:color w:val="000000"/>
          <w:sz w:val="28"/>
          <w:szCs w:val="28"/>
        </w:rPr>
        <w:t xml:space="preserve"> постановляю:</w:t>
      </w:r>
    </w:p>
    <w:p w:rsidR="002425CB" w:rsidRPr="002425CB" w:rsidRDefault="002425CB" w:rsidP="002425CB">
      <w:pPr>
        <w:shd w:val="clear" w:color="auto" w:fill="FFFFFF"/>
        <w:spacing w:before="150" w:after="150" w:line="240" w:lineRule="auto"/>
        <w:jc w:val="both"/>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1.     Утвердить муниципальную целевую программу «Комплексное развитие коммунальной инфраструктуры муниципального образования «</w:t>
      </w:r>
      <w:proofErr w:type="spellStart"/>
      <w:r w:rsidR="00EA6FC1">
        <w:rPr>
          <w:rFonts w:ascii="Times New Roman" w:eastAsia="Times New Roman" w:hAnsi="Times New Roman" w:cs="Times New Roman"/>
          <w:color w:val="000000"/>
          <w:sz w:val="28"/>
          <w:szCs w:val="28"/>
        </w:rPr>
        <w:t>Салаус</w:t>
      </w:r>
      <w:r>
        <w:rPr>
          <w:rFonts w:ascii="Times New Roman" w:eastAsia="Times New Roman" w:hAnsi="Times New Roman" w:cs="Times New Roman"/>
          <w:color w:val="000000"/>
          <w:sz w:val="28"/>
          <w:szCs w:val="28"/>
        </w:rPr>
        <w:t>ское</w:t>
      </w:r>
      <w:proofErr w:type="spellEnd"/>
      <w:r w:rsidRPr="002425CB">
        <w:rPr>
          <w:rFonts w:ascii="Times New Roman" w:eastAsia="Times New Roman" w:hAnsi="Times New Roman" w:cs="Times New Roman"/>
          <w:color w:val="000000"/>
          <w:sz w:val="28"/>
          <w:szCs w:val="28"/>
        </w:rPr>
        <w:t xml:space="preserve"> сельское поселение» на 201</w:t>
      </w:r>
      <w:r>
        <w:rPr>
          <w:rFonts w:ascii="Times New Roman" w:eastAsia="Times New Roman" w:hAnsi="Times New Roman" w:cs="Times New Roman"/>
          <w:color w:val="000000"/>
          <w:sz w:val="28"/>
          <w:szCs w:val="28"/>
        </w:rPr>
        <w:t>4</w:t>
      </w:r>
      <w:r w:rsidRPr="002425C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35</w:t>
      </w:r>
      <w:r w:rsidRPr="002425CB">
        <w:rPr>
          <w:rFonts w:ascii="Times New Roman" w:eastAsia="Times New Roman" w:hAnsi="Times New Roman" w:cs="Times New Roman"/>
          <w:color w:val="000000"/>
          <w:sz w:val="28"/>
          <w:szCs w:val="28"/>
        </w:rPr>
        <w:t>г.г.» (Приложение</w:t>
      </w:r>
      <w:proofErr w:type="gramStart"/>
      <w:r w:rsidRPr="002425CB">
        <w:rPr>
          <w:rFonts w:ascii="Times New Roman" w:eastAsia="Times New Roman" w:hAnsi="Times New Roman" w:cs="Times New Roman"/>
          <w:color w:val="000000"/>
          <w:sz w:val="28"/>
          <w:szCs w:val="28"/>
        </w:rPr>
        <w:t>1</w:t>
      </w:r>
      <w:proofErr w:type="gramEnd"/>
      <w:r w:rsidRPr="002425CB">
        <w:rPr>
          <w:rFonts w:ascii="Times New Roman" w:eastAsia="Times New Roman" w:hAnsi="Times New Roman" w:cs="Times New Roman"/>
          <w:color w:val="000000"/>
          <w:sz w:val="28"/>
          <w:szCs w:val="28"/>
        </w:rPr>
        <w:t>)</w:t>
      </w:r>
    </w:p>
    <w:p w:rsidR="002425CB" w:rsidRPr="002425CB" w:rsidRDefault="002425CB" w:rsidP="002425CB">
      <w:pPr>
        <w:shd w:val="clear" w:color="auto" w:fill="FFFFFF"/>
        <w:spacing w:before="150" w:after="150" w:line="240" w:lineRule="auto"/>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2.     Постановление вступает в силу со дня его официального обнародования.</w:t>
      </w:r>
    </w:p>
    <w:p w:rsidR="002425CB" w:rsidRPr="002425CB" w:rsidRDefault="002425CB" w:rsidP="002425CB">
      <w:pPr>
        <w:shd w:val="clear" w:color="auto" w:fill="FFFFFF"/>
        <w:spacing w:before="150" w:after="150" w:line="240" w:lineRule="auto"/>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3.     </w:t>
      </w:r>
      <w:proofErr w:type="gramStart"/>
      <w:r w:rsidRPr="002425CB">
        <w:rPr>
          <w:rFonts w:ascii="Times New Roman" w:eastAsia="Times New Roman" w:hAnsi="Times New Roman" w:cs="Times New Roman"/>
          <w:color w:val="000000"/>
          <w:sz w:val="28"/>
          <w:szCs w:val="28"/>
        </w:rPr>
        <w:t>Контроль за</w:t>
      </w:r>
      <w:proofErr w:type="gramEnd"/>
      <w:r w:rsidRPr="002425CB">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2425CB" w:rsidRDefault="002425CB" w:rsidP="002425CB">
      <w:pPr>
        <w:shd w:val="clear" w:color="auto" w:fill="FFFFFF"/>
        <w:spacing w:before="150" w:after="150" w:line="240" w:lineRule="auto"/>
        <w:rPr>
          <w:rFonts w:ascii="Times New Roman" w:eastAsia="Times New Roman" w:hAnsi="Times New Roman" w:cs="Times New Roman"/>
          <w:color w:val="000000"/>
          <w:sz w:val="28"/>
          <w:szCs w:val="28"/>
        </w:rPr>
      </w:pPr>
      <w:r w:rsidRPr="002425CB">
        <w:rPr>
          <w:rFonts w:ascii="Times New Roman" w:eastAsia="Times New Roman" w:hAnsi="Times New Roman" w:cs="Times New Roman"/>
          <w:color w:val="000000"/>
          <w:sz w:val="28"/>
          <w:szCs w:val="28"/>
        </w:rPr>
        <w:t> </w:t>
      </w:r>
    </w:p>
    <w:p w:rsidR="00132718" w:rsidRDefault="00132718" w:rsidP="002425CB">
      <w:pPr>
        <w:shd w:val="clear" w:color="auto" w:fill="FFFFFF"/>
        <w:spacing w:before="150" w:after="150" w:line="240" w:lineRule="auto"/>
        <w:rPr>
          <w:rFonts w:ascii="Times New Roman" w:eastAsia="Times New Roman" w:hAnsi="Times New Roman" w:cs="Times New Roman"/>
          <w:color w:val="000000"/>
          <w:sz w:val="28"/>
          <w:szCs w:val="28"/>
        </w:rPr>
      </w:pPr>
    </w:p>
    <w:p w:rsidR="00132718" w:rsidRDefault="00132718" w:rsidP="002425CB">
      <w:pPr>
        <w:shd w:val="clear" w:color="auto" w:fill="FFFFFF"/>
        <w:spacing w:before="150" w:after="150" w:line="240" w:lineRule="auto"/>
        <w:rPr>
          <w:rFonts w:ascii="Times New Roman" w:eastAsia="Times New Roman" w:hAnsi="Times New Roman" w:cs="Times New Roman"/>
          <w:color w:val="000000"/>
          <w:sz w:val="28"/>
          <w:szCs w:val="28"/>
        </w:rPr>
      </w:pPr>
    </w:p>
    <w:p w:rsidR="00132718" w:rsidRDefault="00132718" w:rsidP="00375012">
      <w:pPr>
        <w:spacing w:after="0" w:line="240" w:lineRule="auto"/>
        <w:ind w:left="786"/>
        <w:jc w:val="both"/>
        <w:rPr>
          <w:rFonts w:ascii="Times New Roman" w:eastAsia="Times New Roman" w:hAnsi="Times New Roman" w:cs="Times New Roman"/>
          <w:color w:val="000000"/>
          <w:sz w:val="28"/>
          <w:szCs w:val="28"/>
        </w:rPr>
      </w:pPr>
    </w:p>
    <w:p w:rsidR="00375012" w:rsidRPr="00375012" w:rsidRDefault="00EA6FC1" w:rsidP="00375012">
      <w:pPr>
        <w:spacing w:after="0" w:line="240" w:lineRule="auto"/>
        <w:ind w:left="7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Салаус</w:t>
      </w:r>
      <w:r w:rsidR="00375012" w:rsidRPr="00375012">
        <w:rPr>
          <w:rFonts w:ascii="Times New Roman" w:eastAsia="Times New Roman" w:hAnsi="Times New Roman" w:cs="Times New Roman"/>
          <w:sz w:val="28"/>
          <w:szCs w:val="28"/>
        </w:rPr>
        <w:t>ского</w:t>
      </w:r>
      <w:proofErr w:type="spellEnd"/>
    </w:p>
    <w:p w:rsidR="00375012" w:rsidRPr="00375012" w:rsidRDefault="00375012" w:rsidP="00375012">
      <w:pPr>
        <w:spacing w:after="0" w:line="240" w:lineRule="auto"/>
        <w:ind w:left="786"/>
        <w:jc w:val="both"/>
        <w:rPr>
          <w:rFonts w:ascii="Times New Roman" w:eastAsia="Times New Roman" w:hAnsi="Times New Roman" w:cs="Times New Roman"/>
          <w:sz w:val="28"/>
          <w:szCs w:val="28"/>
        </w:rPr>
      </w:pPr>
      <w:r w:rsidRPr="00375012">
        <w:rPr>
          <w:rFonts w:ascii="Times New Roman" w:eastAsia="Times New Roman" w:hAnsi="Times New Roman" w:cs="Times New Roman"/>
          <w:sz w:val="28"/>
          <w:szCs w:val="28"/>
        </w:rPr>
        <w:t xml:space="preserve">сельского поселения:                               </w:t>
      </w:r>
      <w:proofErr w:type="spellStart"/>
      <w:r w:rsidR="00EA6FC1">
        <w:rPr>
          <w:rFonts w:ascii="Times New Roman" w:eastAsia="Times New Roman" w:hAnsi="Times New Roman" w:cs="Times New Roman"/>
          <w:sz w:val="28"/>
          <w:szCs w:val="28"/>
        </w:rPr>
        <w:t>Р.Х.Сибагатуллин</w:t>
      </w:r>
      <w:proofErr w:type="spellEnd"/>
    </w:p>
    <w:p w:rsidR="00375012" w:rsidRPr="00375012" w:rsidRDefault="00375012" w:rsidP="00375012">
      <w:pPr>
        <w:spacing w:after="0" w:line="240" w:lineRule="auto"/>
        <w:ind w:left="786"/>
        <w:jc w:val="both"/>
        <w:rPr>
          <w:rFonts w:ascii="Times New Roman" w:eastAsia="Times New Roman" w:hAnsi="Times New Roman" w:cs="Times New Roman"/>
          <w:sz w:val="28"/>
          <w:szCs w:val="28"/>
        </w:rPr>
      </w:pPr>
    </w:p>
    <w:p w:rsidR="00375012" w:rsidRDefault="00375012">
      <w:pPr>
        <w:tabs>
          <w:tab w:val="left" w:pos="6096"/>
        </w:tabs>
        <w:spacing w:after="0"/>
        <w:ind w:left="5954"/>
        <w:jc w:val="right"/>
        <w:rPr>
          <w:rFonts w:ascii="Times New Roman" w:eastAsia="Times New Roman" w:hAnsi="Times New Roman" w:cs="Times New Roman"/>
          <w:sz w:val="24"/>
        </w:rPr>
      </w:pPr>
    </w:p>
    <w:p w:rsidR="00375012" w:rsidRDefault="00375012" w:rsidP="00375012">
      <w:pPr>
        <w:tabs>
          <w:tab w:val="left" w:pos="6096"/>
        </w:tabs>
        <w:spacing w:after="0"/>
        <w:rPr>
          <w:rFonts w:ascii="Times New Roman" w:eastAsia="Times New Roman" w:hAnsi="Times New Roman" w:cs="Times New Roman"/>
          <w:sz w:val="24"/>
        </w:rPr>
      </w:pPr>
    </w:p>
    <w:p w:rsidR="00F633C0" w:rsidRDefault="00F633C0" w:rsidP="00E743AE">
      <w:pPr>
        <w:pStyle w:val="a6"/>
        <w:shd w:val="clear" w:color="auto" w:fill="FFFFFF"/>
        <w:jc w:val="center"/>
        <w:rPr>
          <w:noProof/>
        </w:rPr>
      </w:pPr>
    </w:p>
    <w:p w:rsidR="002425CB" w:rsidRDefault="002425CB" w:rsidP="00E743AE">
      <w:pPr>
        <w:pStyle w:val="a6"/>
        <w:shd w:val="clear" w:color="auto" w:fill="FFFFFF"/>
        <w:jc w:val="center"/>
        <w:rPr>
          <w:noProof/>
        </w:rPr>
      </w:pPr>
    </w:p>
    <w:p w:rsidR="00A9102B" w:rsidRDefault="00A9102B" w:rsidP="00E743AE">
      <w:pPr>
        <w:pStyle w:val="a6"/>
        <w:shd w:val="clear" w:color="auto" w:fill="FFFFFF"/>
        <w:jc w:val="center"/>
        <w:rPr>
          <w:noProof/>
        </w:rPr>
      </w:pPr>
    </w:p>
    <w:p w:rsidR="00A9102B" w:rsidRPr="00A9102B" w:rsidRDefault="001C740B" w:rsidP="00A9102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9102B" w:rsidRPr="00A9102B">
        <w:rPr>
          <w:rFonts w:ascii="Times New Roman" w:hAnsi="Times New Roman" w:cs="Times New Roman"/>
          <w:sz w:val="24"/>
          <w:szCs w:val="24"/>
        </w:rPr>
        <w:t xml:space="preserve">Приложение </w:t>
      </w:r>
    </w:p>
    <w:p w:rsidR="00A9102B" w:rsidRPr="00A9102B" w:rsidRDefault="00A9102B" w:rsidP="00A9102B">
      <w:pPr>
        <w:spacing w:after="0" w:line="240" w:lineRule="auto"/>
        <w:contextualSpacing/>
        <w:jc w:val="both"/>
        <w:rPr>
          <w:rFonts w:ascii="Times New Roman" w:hAnsi="Times New Roman" w:cs="Times New Roman"/>
          <w:sz w:val="24"/>
          <w:szCs w:val="24"/>
        </w:rPr>
      </w:pPr>
      <w:r w:rsidRPr="00A9102B">
        <w:rPr>
          <w:rFonts w:ascii="Times New Roman" w:hAnsi="Times New Roman" w:cs="Times New Roman"/>
          <w:sz w:val="24"/>
          <w:szCs w:val="24"/>
        </w:rPr>
        <w:t xml:space="preserve">                                                                               к постановлению исполнительного комитета </w:t>
      </w:r>
    </w:p>
    <w:p w:rsidR="00A9102B" w:rsidRPr="00A9102B" w:rsidRDefault="001C740B" w:rsidP="00A9102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830DE">
        <w:rPr>
          <w:rFonts w:ascii="Times New Roman" w:hAnsi="Times New Roman" w:cs="Times New Roman"/>
          <w:sz w:val="24"/>
          <w:szCs w:val="24"/>
        </w:rPr>
        <w:t>Салаус</w:t>
      </w:r>
      <w:r w:rsidR="00A9102B" w:rsidRPr="00A9102B">
        <w:rPr>
          <w:rFonts w:ascii="Times New Roman" w:hAnsi="Times New Roman" w:cs="Times New Roman"/>
          <w:sz w:val="24"/>
          <w:szCs w:val="24"/>
        </w:rPr>
        <w:t>ского</w:t>
      </w:r>
      <w:proofErr w:type="spellEnd"/>
      <w:r w:rsidR="00A9102B" w:rsidRPr="00A9102B">
        <w:rPr>
          <w:rFonts w:ascii="Times New Roman" w:hAnsi="Times New Roman" w:cs="Times New Roman"/>
          <w:sz w:val="24"/>
          <w:szCs w:val="24"/>
        </w:rPr>
        <w:t xml:space="preserve">    сельского поселения</w:t>
      </w:r>
    </w:p>
    <w:p w:rsidR="00A9102B" w:rsidRPr="00A9102B" w:rsidRDefault="00A9102B" w:rsidP="00A9102B">
      <w:pPr>
        <w:spacing w:line="240" w:lineRule="auto"/>
        <w:contextualSpacing/>
        <w:jc w:val="both"/>
        <w:rPr>
          <w:rFonts w:ascii="Times New Roman" w:hAnsi="Times New Roman" w:cs="Times New Roman"/>
          <w:sz w:val="24"/>
          <w:szCs w:val="24"/>
        </w:rPr>
      </w:pPr>
      <w:r w:rsidRPr="00A9102B">
        <w:rPr>
          <w:rFonts w:ascii="Times New Roman" w:hAnsi="Times New Roman" w:cs="Times New Roman"/>
          <w:sz w:val="24"/>
          <w:szCs w:val="24"/>
        </w:rPr>
        <w:t xml:space="preserve">                                                                               от 25.09.2015 года  №</w:t>
      </w:r>
      <w:r>
        <w:rPr>
          <w:rFonts w:ascii="Times New Roman" w:hAnsi="Times New Roman" w:cs="Times New Roman"/>
          <w:sz w:val="24"/>
          <w:szCs w:val="24"/>
        </w:rPr>
        <w:t>24</w:t>
      </w:r>
    </w:p>
    <w:p w:rsidR="00A9102B" w:rsidRPr="00A9102B" w:rsidRDefault="00A9102B" w:rsidP="00A9102B">
      <w:pPr>
        <w:spacing w:line="240" w:lineRule="auto"/>
        <w:ind w:left="6270"/>
        <w:contextualSpacing/>
        <w:jc w:val="both"/>
        <w:rPr>
          <w:rFonts w:ascii="Times New Roman" w:hAnsi="Times New Roman" w:cs="Times New Roman"/>
          <w:sz w:val="28"/>
          <w:szCs w:val="28"/>
        </w:rPr>
      </w:pPr>
    </w:p>
    <w:p w:rsidR="00A9102B" w:rsidRPr="00A9102B" w:rsidRDefault="00A9102B" w:rsidP="00A9102B">
      <w:pPr>
        <w:spacing w:line="240" w:lineRule="auto"/>
        <w:contextualSpacing/>
        <w:jc w:val="center"/>
        <w:rPr>
          <w:rFonts w:ascii="Times New Roman" w:hAnsi="Times New Roman" w:cs="Times New Roman"/>
          <w:b/>
          <w:sz w:val="28"/>
          <w:szCs w:val="28"/>
        </w:rPr>
      </w:pPr>
      <w:r w:rsidRPr="00A9102B">
        <w:rPr>
          <w:rFonts w:ascii="Times New Roman" w:hAnsi="Times New Roman" w:cs="Times New Roman"/>
          <w:b/>
          <w:sz w:val="28"/>
          <w:szCs w:val="28"/>
        </w:rPr>
        <w:t>Муниципальная целевая программа «Комплексное развитие коммунальной инфраструктуры  м</w:t>
      </w:r>
      <w:r w:rsidR="000830DE">
        <w:rPr>
          <w:rFonts w:ascii="Times New Roman" w:hAnsi="Times New Roman" w:cs="Times New Roman"/>
          <w:b/>
          <w:sz w:val="28"/>
          <w:szCs w:val="28"/>
        </w:rPr>
        <w:t>униципального образования «</w:t>
      </w:r>
      <w:proofErr w:type="spellStart"/>
      <w:r w:rsidR="000830DE">
        <w:rPr>
          <w:rFonts w:ascii="Times New Roman" w:hAnsi="Times New Roman" w:cs="Times New Roman"/>
          <w:b/>
          <w:sz w:val="28"/>
          <w:szCs w:val="28"/>
        </w:rPr>
        <w:t>Салаус</w:t>
      </w:r>
      <w:r w:rsidRPr="00A9102B">
        <w:rPr>
          <w:rFonts w:ascii="Times New Roman" w:hAnsi="Times New Roman" w:cs="Times New Roman"/>
          <w:b/>
          <w:sz w:val="28"/>
          <w:szCs w:val="28"/>
        </w:rPr>
        <w:t>ское</w:t>
      </w:r>
      <w:proofErr w:type="spellEnd"/>
      <w:r w:rsidRPr="00A9102B">
        <w:rPr>
          <w:rFonts w:ascii="Times New Roman" w:hAnsi="Times New Roman" w:cs="Times New Roman"/>
          <w:b/>
          <w:sz w:val="28"/>
          <w:szCs w:val="28"/>
        </w:rPr>
        <w:t xml:space="preserve"> сельское поселение» на 2014-2035 годы»</w:t>
      </w:r>
    </w:p>
    <w:p w:rsidR="00A9102B" w:rsidRPr="00A9102B" w:rsidRDefault="00A9102B" w:rsidP="00A9102B">
      <w:pPr>
        <w:spacing w:after="0" w:line="240" w:lineRule="auto"/>
        <w:contextualSpacing/>
        <w:jc w:val="both"/>
        <w:rPr>
          <w:rFonts w:ascii="Times New Roman" w:hAnsi="Times New Roman" w:cs="Times New Roman"/>
          <w:sz w:val="28"/>
          <w:szCs w:val="28"/>
        </w:rPr>
      </w:pPr>
    </w:p>
    <w:p w:rsidR="00A9102B" w:rsidRPr="00A9102B" w:rsidRDefault="00A9102B" w:rsidP="00A9102B">
      <w:pPr>
        <w:spacing w:after="0"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Структура  муниципальной</w:t>
      </w:r>
      <w:r w:rsidR="001C740B">
        <w:rPr>
          <w:rFonts w:ascii="Times New Roman" w:hAnsi="Times New Roman" w:cs="Times New Roman"/>
          <w:sz w:val="28"/>
          <w:szCs w:val="28"/>
        </w:rPr>
        <w:t xml:space="preserve"> </w:t>
      </w:r>
      <w:r w:rsidRPr="00A9102B">
        <w:rPr>
          <w:rFonts w:ascii="Times New Roman" w:hAnsi="Times New Roman" w:cs="Times New Roman"/>
          <w:sz w:val="28"/>
          <w:szCs w:val="28"/>
        </w:rPr>
        <w:t>целевой программы</w:t>
      </w:r>
      <w:r w:rsidR="003E03B9">
        <w:rPr>
          <w:rFonts w:ascii="Times New Roman" w:hAnsi="Times New Roman" w:cs="Times New Roman"/>
          <w:sz w:val="28"/>
          <w:szCs w:val="28"/>
        </w:rPr>
        <w:t>.</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Паспорт программы</w:t>
      </w:r>
      <w:r w:rsidR="00E6789E">
        <w:rPr>
          <w:rFonts w:ascii="Times New Roman" w:hAnsi="Times New Roman" w:cs="Times New Roman"/>
          <w:sz w:val="28"/>
          <w:szCs w:val="28"/>
        </w:rPr>
        <w:t>:</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1. Содержание проблемы и обоснование ее решения программными методами</w:t>
      </w:r>
      <w:r w:rsidR="00E6789E">
        <w:rPr>
          <w:rFonts w:ascii="Times New Roman" w:hAnsi="Times New Roman" w:cs="Times New Roman"/>
          <w:sz w:val="28"/>
          <w:szCs w:val="28"/>
        </w:rPr>
        <w:t>.</w:t>
      </w:r>
      <w:r w:rsidRPr="00A9102B">
        <w:rPr>
          <w:rFonts w:ascii="Times New Roman" w:hAnsi="Times New Roman" w:cs="Times New Roman"/>
          <w:sz w:val="28"/>
          <w:szCs w:val="28"/>
        </w:rPr>
        <w:t xml:space="preserve"> </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1.1.  Демографическое развитие муниципального образования.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1.2.  Модель расчета перспективного спроса коммунальных ресурсов. </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1.3.Анализ текущего состояния систем теплоснабжения.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1.4. Анализ текущего  состояния систем водоснабжения.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1.5. Анализ текущего  состояния систем  газоснабжения.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1.6. Анализ текущего  состояния сферы сбора твердых бытовых отходов.</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1.7. Анализ текущего  состояния систем водоотведения.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1.8. Анализ текущего состояния системы электроснабжения.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2. Основные цели и задачи, сроки и этапы реализации программы.</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3. Мероприятия по развитию системы коммунальной инфраструктуры.</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3.1. Общие положения. </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3.2.  Система теплоснабжения.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3.3. Система водоснабжения.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3.4. Система газоснабжения.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3.5. Система сбора и вывоза твердых бытовых отходов.</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3.6. Система электроснабжения. </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4. Механизм реализации  программы и </w:t>
      </w:r>
      <w:proofErr w:type="gramStart"/>
      <w:r w:rsidRPr="00A9102B">
        <w:rPr>
          <w:rFonts w:ascii="Times New Roman" w:hAnsi="Times New Roman" w:cs="Times New Roman"/>
          <w:sz w:val="28"/>
          <w:szCs w:val="28"/>
        </w:rPr>
        <w:t>контроль за</w:t>
      </w:r>
      <w:proofErr w:type="gramEnd"/>
      <w:r w:rsidRPr="00A9102B">
        <w:rPr>
          <w:rFonts w:ascii="Times New Roman" w:hAnsi="Times New Roman" w:cs="Times New Roman"/>
          <w:sz w:val="28"/>
          <w:szCs w:val="28"/>
        </w:rPr>
        <w:t xml:space="preserve"> ходом ее выполнения</w:t>
      </w:r>
      <w:r w:rsidR="00E6789E">
        <w:rPr>
          <w:rFonts w:ascii="Times New Roman" w:hAnsi="Times New Roman" w:cs="Times New Roman"/>
          <w:sz w:val="28"/>
          <w:szCs w:val="28"/>
        </w:rPr>
        <w:t>.</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5. Оценка эффективности реализации программы</w:t>
      </w:r>
      <w:r w:rsidR="00E6789E">
        <w:rPr>
          <w:rFonts w:ascii="Times New Roman" w:hAnsi="Times New Roman" w:cs="Times New Roman"/>
          <w:sz w:val="28"/>
          <w:szCs w:val="28"/>
        </w:rPr>
        <w:t>.</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p>
    <w:p w:rsidR="001C740B" w:rsidRDefault="001C740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Приложение № 1 к программе. Перечень программных мероприятий по развитию коммунальной инфраструктуры, сбора твердых бытовых отходов.</w:t>
      </w:r>
    </w:p>
    <w:p w:rsidR="00A9102B" w:rsidRPr="00A9102B" w:rsidRDefault="00A9102B" w:rsidP="00A9102B">
      <w:pPr>
        <w:spacing w:line="240" w:lineRule="auto"/>
        <w:contextualSpacing/>
        <w:jc w:val="both"/>
        <w:rPr>
          <w:rFonts w:ascii="Times New Roman" w:hAnsi="Times New Roman" w:cs="Times New Roman"/>
          <w:b/>
          <w:sz w:val="28"/>
          <w:szCs w:val="28"/>
        </w:rPr>
      </w:pPr>
      <w:r w:rsidRPr="00A9102B">
        <w:rPr>
          <w:rFonts w:ascii="Times New Roman" w:hAnsi="Times New Roman" w:cs="Times New Roman"/>
          <w:b/>
          <w:sz w:val="28"/>
          <w:szCs w:val="28"/>
        </w:rPr>
        <w:t xml:space="preserve"> Паспорт муниципальной целевой программы  «Комплексное развитие системы коммунальной инфраструктуры му</w:t>
      </w:r>
      <w:r w:rsidR="000830DE">
        <w:rPr>
          <w:rFonts w:ascii="Times New Roman" w:hAnsi="Times New Roman" w:cs="Times New Roman"/>
          <w:b/>
          <w:sz w:val="28"/>
          <w:szCs w:val="28"/>
        </w:rPr>
        <w:t>ниципального  образования «</w:t>
      </w:r>
      <w:proofErr w:type="spellStart"/>
      <w:r w:rsidR="000830DE">
        <w:rPr>
          <w:rFonts w:ascii="Times New Roman" w:hAnsi="Times New Roman" w:cs="Times New Roman"/>
          <w:b/>
          <w:sz w:val="28"/>
          <w:szCs w:val="28"/>
        </w:rPr>
        <w:t>Салаус</w:t>
      </w:r>
      <w:r w:rsidRPr="00A9102B">
        <w:rPr>
          <w:rFonts w:ascii="Times New Roman" w:hAnsi="Times New Roman" w:cs="Times New Roman"/>
          <w:b/>
          <w:sz w:val="28"/>
          <w:szCs w:val="28"/>
        </w:rPr>
        <w:t>ское</w:t>
      </w:r>
      <w:proofErr w:type="spellEnd"/>
      <w:r w:rsidRPr="00A9102B">
        <w:rPr>
          <w:rFonts w:ascii="Times New Roman" w:hAnsi="Times New Roman" w:cs="Times New Roman"/>
          <w:b/>
          <w:sz w:val="28"/>
          <w:szCs w:val="28"/>
        </w:rPr>
        <w:t xml:space="preserve"> сельское поселение» на 2014-2035 годы» </w:t>
      </w:r>
    </w:p>
    <w:p w:rsidR="00A9102B" w:rsidRPr="00A9102B" w:rsidRDefault="00A9102B" w:rsidP="00A9102B">
      <w:pPr>
        <w:shd w:val="clear" w:color="auto" w:fill="FFFFFF"/>
        <w:spacing w:after="0" w:line="240" w:lineRule="auto"/>
        <w:contextualSpacing/>
        <w:jc w:val="both"/>
        <w:outlineLvl w:val="0"/>
        <w:rPr>
          <w:rFonts w:ascii="Times New Roman" w:eastAsia="Times New Roman" w:hAnsi="Times New Roman" w:cs="Times New Roman"/>
          <w:color w:val="000000"/>
          <w:sz w:val="28"/>
          <w:szCs w:val="28"/>
        </w:rPr>
      </w:pPr>
      <w:bookmarkStart w:id="0" w:name="_Toc166314947" w:colFirst="0" w:colLast="0"/>
      <w:r w:rsidRPr="00A9102B">
        <w:rPr>
          <w:rFonts w:ascii="Times New Roman" w:eastAsia="Times New Roman" w:hAnsi="Times New Roman" w:cs="Times New Roman"/>
          <w:color w:val="000000"/>
          <w:sz w:val="28"/>
          <w:szCs w:val="28"/>
        </w:rPr>
        <w:t>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045"/>
      </w:tblGrid>
      <w:tr w:rsidR="00A9102B" w:rsidRPr="00A9102B" w:rsidTr="007E549A">
        <w:trPr>
          <w:trHeight w:val="790"/>
          <w:jc w:val="center"/>
        </w:trPr>
        <w:tc>
          <w:tcPr>
            <w:tcW w:w="1526"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Наименование программы</w:t>
            </w:r>
          </w:p>
        </w:tc>
        <w:tc>
          <w:tcPr>
            <w:tcW w:w="8045"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hAnsi="Times New Roman" w:cs="Times New Roman"/>
                <w:sz w:val="28"/>
                <w:szCs w:val="28"/>
              </w:rPr>
              <w:t>Муниципальная целевая программа «Комплексное развитие системы коммунальной инфраструктуры м</w:t>
            </w:r>
            <w:r w:rsidR="000D006C">
              <w:rPr>
                <w:rFonts w:ascii="Times New Roman" w:hAnsi="Times New Roman" w:cs="Times New Roman"/>
                <w:sz w:val="28"/>
                <w:szCs w:val="28"/>
              </w:rPr>
              <w:t>униципального образования «</w:t>
            </w:r>
            <w:proofErr w:type="spellStart"/>
            <w:r w:rsidR="000D006C">
              <w:rPr>
                <w:rFonts w:ascii="Times New Roman" w:hAnsi="Times New Roman" w:cs="Times New Roman"/>
                <w:sz w:val="28"/>
                <w:szCs w:val="28"/>
              </w:rPr>
              <w:t>Салаус</w:t>
            </w:r>
            <w:r w:rsidRPr="00A9102B">
              <w:rPr>
                <w:rFonts w:ascii="Times New Roman" w:hAnsi="Times New Roman" w:cs="Times New Roman"/>
                <w:sz w:val="28"/>
                <w:szCs w:val="28"/>
              </w:rPr>
              <w:t>ское</w:t>
            </w:r>
            <w:proofErr w:type="spellEnd"/>
            <w:r w:rsidRPr="00A9102B">
              <w:rPr>
                <w:rFonts w:ascii="Times New Roman" w:hAnsi="Times New Roman" w:cs="Times New Roman"/>
                <w:sz w:val="28"/>
                <w:szCs w:val="28"/>
              </w:rPr>
              <w:t xml:space="preserve"> сельское поселение» на 2014-2035 годы»  (далее – программа)</w:t>
            </w:r>
          </w:p>
        </w:tc>
      </w:tr>
      <w:tr w:rsidR="00A9102B" w:rsidRPr="00A9102B" w:rsidTr="007E549A">
        <w:trPr>
          <w:trHeight w:val="424"/>
          <w:jc w:val="center"/>
        </w:trPr>
        <w:tc>
          <w:tcPr>
            <w:tcW w:w="1526"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Основания для разработки программы</w:t>
            </w:r>
          </w:p>
        </w:tc>
        <w:tc>
          <w:tcPr>
            <w:tcW w:w="8045" w:type="dxa"/>
            <w:tcBorders>
              <w:top w:val="single" w:sz="4" w:space="0" w:color="auto"/>
              <w:left w:val="single" w:sz="4" w:space="0" w:color="auto"/>
              <w:bottom w:val="single" w:sz="4" w:space="0" w:color="auto"/>
              <w:right w:val="single" w:sz="4" w:space="0" w:color="auto"/>
            </w:tcBorders>
          </w:tcPr>
          <w:p w:rsidR="00A9102B" w:rsidRPr="00A9102B" w:rsidRDefault="00A9102B" w:rsidP="00E6789E">
            <w:pPr>
              <w:tabs>
                <w:tab w:val="left" w:pos="199"/>
              </w:tabs>
              <w:spacing w:after="0" w:line="240" w:lineRule="auto"/>
              <w:ind w:left="175"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Приказ Министерства регионального  развития Российской Федерации  от 6 мая 2011 года № 204 «О разработке </w:t>
            </w:r>
            <w:proofErr w:type="gramStart"/>
            <w:r w:rsidRPr="00A9102B">
              <w:rPr>
                <w:rFonts w:ascii="Times New Roman" w:eastAsia="Times New Roman" w:hAnsi="Times New Roman" w:cs="Times New Roman"/>
                <w:sz w:val="28"/>
                <w:szCs w:val="28"/>
              </w:rPr>
              <w:t>программ комплексного развития систем коммунальной инфраструктуры муниципальных образований</w:t>
            </w:r>
            <w:proofErr w:type="gramEnd"/>
            <w:r w:rsidRPr="00A9102B">
              <w:rPr>
                <w:rFonts w:ascii="Times New Roman" w:eastAsia="Times New Roman" w:hAnsi="Times New Roman" w:cs="Times New Roman"/>
                <w:sz w:val="28"/>
                <w:szCs w:val="28"/>
              </w:rPr>
              <w:t>»</w:t>
            </w:r>
          </w:p>
          <w:p w:rsidR="00A9102B" w:rsidRPr="00A9102B" w:rsidRDefault="00E6789E" w:rsidP="00A9102B">
            <w:pPr>
              <w:spacing w:after="0" w:line="240" w:lineRule="auto"/>
              <w:ind w:left="100" w:right="1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9102B" w:rsidRPr="00A9102B">
              <w:rPr>
                <w:rFonts w:ascii="Times New Roman" w:eastAsia="Times New Roman" w:hAnsi="Times New Roman" w:cs="Times New Roman"/>
                <w:sz w:val="28"/>
                <w:szCs w:val="28"/>
              </w:rPr>
              <w:t xml:space="preserve"> Приказ </w:t>
            </w:r>
            <w:proofErr w:type="spellStart"/>
            <w:r w:rsidR="00A9102B" w:rsidRPr="00A9102B">
              <w:rPr>
                <w:rFonts w:ascii="Times New Roman" w:eastAsia="Times New Roman" w:hAnsi="Times New Roman" w:cs="Times New Roman"/>
                <w:sz w:val="28"/>
                <w:szCs w:val="28"/>
              </w:rPr>
              <w:t>Минрегиона</w:t>
            </w:r>
            <w:proofErr w:type="spellEnd"/>
            <w:r w:rsidR="00A9102B" w:rsidRPr="00A9102B">
              <w:rPr>
                <w:rFonts w:ascii="Times New Roman" w:eastAsia="Times New Roman" w:hAnsi="Times New Roman" w:cs="Times New Roman"/>
                <w:sz w:val="28"/>
                <w:szCs w:val="28"/>
              </w:rPr>
              <w:t xml:space="preserve"> России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xml:space="preserve">- Постановление правительства  Российской Федерации от 14 июня </w:t>
            </w:r>
            <w:smartTag w:uri="urn:schemas-microsoft-com:office:smarttags" w:element="metricconverter">
              <w:smartTagPr>
                <w:attr w:name="ProductID" w:val="2013 г"/>
              </w:smartTagPr>
              <w:r w:rsidRPr="00A9102B">
                <w:rPr>
                  <w:rFonts w:ascii="Times New Roman" w:eastAsia="Times New Roman" w:hAnsi="Times New Roman" w:cs="Times New Roman"/>
                  <w:sz w:val="28"/>
                  <w:szCs w:val="28"/>
                </w:rPr>
                <w:t>2013 г</w:t>
              </w:r>
            </w:smartTag>
            <w:r w:rsidRPr="00A9102B">
              <w:rPr>
                <w:rFonts w:ascii="Times New Roman" w:eastAsia="Times New Roman" w:hAnsi="Times New Roman" w:cs="Times New Roman"/>
                <w:sz w:val="28"/>
                <w:szCs w:val="28"/>
              </w:rPr>
              <w:t>. № 502 «Об утверждении требований  к программам комплексного развития  систем коммунальной инфраструктуры  поселений, городских округов»</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Градостроительный кодекс Российской  Федерации;</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Федеральный закон от 30 декабря 2003 года № 131-ФЗ «Об общих принципах  организации местного самоуправления  в Российской Федерации»;</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Федеральный закон от 30 декабря 2004 года №210-ФЗ « Об основах  регулирования тарифов организаций  коммунального комплекса»</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Федеральный закон от 7 декабря 2011 года № 416-ФЗ «О водоснабжении и водоотведении»;</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Федеральный закон от 27 июля 2010 года № 190-ФЗ «О теплоснабжении»;</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Федеральный закон от 30 декабря 2004 года № 210-ФЗ «Об основах регулирования тарифов организаций коммунального»;</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Федеральный закон от 26 марта 2003 года № 35-ФЗ «Об электроэнергетике»;</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Федеральный закон от 24 июня 1998 года № 89-ФЗ «Об отходах производства и потребления»;</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-Устав муниц</w:t>
            </w:r>
            <w:r w:rsidR="000830DE">
              <w:rPr>
                <w:rFonts w:ascii="Times New Roman" w:eastAsia="Times New Roman" w:hAnsi="Times New Roman" w:cs="Times New Roman"/>
                <w:sz w:val="28"/>
                <w:szCs w:val="28"/>
              </w:rPr>
              <w:t>ипального образования «</w:t>
            </w:r>
            <w:proofErr w:type="spellStart"/>
            <w:r w:rsidR="000830DE">
              <w:rPr>
                <w:rFonts w:ascii="Times New Roman" w:eastAsia="Times New Roman" w:hAnsi="Times New Roman" w:cs="Times New Roman"/>
                <w:sz w:val="28"/>
                <w:szCs w:val="28"/>
              </w:rPr>
              <w:t>Салаус</w:t>
            </w:r>
            <w:r w:rsidRPr="00A9102B">
              <w:rPr>
                <w:rFonts w:ascii="Times New Roman" w:eastAsia="Times New Roman" w:hAnsi="Times New Roman" w:cs="Times New Roman"/>
                <w:sz w:val="28"/>
                <w:szCs w:val="28"/>
              </w:rPr>
              <w:t>ское</w:t>
            </w:r>
            <w:proofErr w:type="spellEnd"/>
            <w:r w:rsidRPr="00A9102B">
              <w:rPr>
                <w:rFonts w:ascii="Times New Roman" w:eastAsia="Times New Roman" w:hAnsi="Times New Roman" w:cs="Times New Roman"/>
                <w:sz w:val="28"/>
                <w:szCs w:val="28"/>
              </w:rPr>
              <w:t xml:space="preserve"> сельское поселение»;</w:t>
            </w:r>
          </w:p>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Схема территориального планирования  муниципального образ</w:t>
            </w:r>
            <w:r w:rsidR="000830DE">
              <w:rPr>
                <w:rFonts w:ascii="Times New Roman" w:eastAsia="Times New Roman" w:hAnsi="Times New Roman" w:cs="Times New Roman"/>
                <w:sz w:val="28"/>
                <w:szCs w:val="28"/>
              </w:rPr>
              <w:t xml:space="preserve">ования « </w:t>
            </w:r>
            <w:proofErr w:type="spellStart"/>
            <w:r w:rsidR="000830DE">
              <w:rPr>
                <w:rFonts w:ascii="Times New Roman" w:eastAsia="Times New Roman" w:hAnsi="Times New Roman" w:cs="Times New Roman"/>
                <w:sz w:val="28"/>
                <w:szCs w:val="28"/>
              </w:rPr>
              <w:t>Салаус</w:t>
            </w:r>
            <w:r w:rsidRPr="00A9102B">
              <w:rPr>
                <w:rFonts w:ascii="Times New Roman" w:eastAsia="Times New Roman" w:hAnsi="Times New Roman" w:cs="Times New Roman"/>
                <w:sz w:val="28"/>
                <w:szCs w:val="28"/>
              </w:rPr>
              <w:t>ское</w:t>
            </w:r>
            <w:proofErr w:type="spellEnd"/>
            <w:r w:rsidRPr="00A9102B">
              <w:rPr>
                <w:rFonts w:ascii="Times New Roman" w:eastAsia="Times New Roman" w:hAnsi="Times New Roman" w:cs="Times New Roman"/>
                <w:sz w:val="28"/>
                <w:szCs w:val="28"/>
              </w:rPr>
              <w:t xml:space="preserve"> сельское поселение»;</w:t>
            </w: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tc>
      </w:tr>
      <w:tr w:rsidR="00A9102B" w:rsidRPr="00A9102B" w:rsidTr="007E549A">
        <w:trPr>
          <w:trHeight w:val="815"/>
          <w:jc w:val="center"/>
        </w:trPr>
        <w:tc>
          <w:tcPr>
            <w:tcW w:w="1526"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Разработчик программы</w:t>
            </w:r>
          </w:p>
        </w:tc>
        <w:tc>
          <w:tcPr>
            <w:tcW w:w="8045" w:type="dxa"/>
            <w:tcBorders>
              <w:top w:val="single" w:sz="4" w:space="0" w:color="auto"/>
              <w:left w:val="single" w:sz="4" w:space="0" w:color="auto"/>
              <w:bottom w:val="single" w:sz="4" w:space="0" w:color="auto"/>
              <w:right w:val="single" w:sz="4" w:space="0" w:color="auto"/>
            </w:tcBorders>
            <w:hideMark/>
          </w:tcPr>
          <w:p w:rsidR="00A9102B" w:rsidRPr="00A9102B" w:rsidRDefault="00862EED" w:rsidP="00A9102B">
            <w:pPr>
              <w:contextualSpacing/>
              <w:jc w:val="both"/>
              <w:rPr>
                <w:rFonts w:ascii="Times New Roman" w:hAnsi="Times New Roman" w:cs="Times New Roman"/>
                <w:sz w:val="28"/>
                <w:szCs w:val="28"/>
                <w:lang w:eastAsia="en-US"/>
              </w:rPr>
            </w:pPr>
            <w:proofErr w:type="spellStart"/>
            <w:r>
              <w:rPr>
                <w:rFonts w:ascii="Times New Roman" w:hAnsi="Times New Roman" w:cs="Times New Roman"/>
                <w:sz w:val="28"/>
                <w:szCs w:val="28"/>
              </w:rPr>
              <w:t>Сал</w:t>
            </w:r>
            <w:r w:rsidR="000830DE">
              <w:rPr>
                <w:rFonts w:ascii="Times New Roman" w:hAnsi="Times New Roman" w:cs="Times New Roman"/>
                <w:sz w:val="28"/>
                <w:szCs w:val="28"/>
              </w:rPr>
              <w:t>аус</w:t>
            </w:r>
            <w:r w:rsidR="00A9102B" w:rsidRPr="00A9102B">
              <w:rPr>
                <w:rFonts w:ascii="Times New Roman" w:hAnsi="Times New Roman" w:cs="Times New Roman"/>
                <w:sz w:val="28"/>
                <w:szCs w:val="28"/>
              </w:rPr>
              <w:t>ское</w:t>
            </w:r>
            <w:proofErr w:type="spellEnd"/>
            <w:r w:rsidR="00A9102B" w:rsidRPr="00A9102B">
              <w:rPr>
                <w:rFonts w:ascii="Times New Roman" w:hAnsi="Times New Roman" w:cs="Times New Roman"/>
                <w:sz w:val="28"/>
                <w:szCs w:val="28"/>
              </w:rPr>
              <w:t xml:space="preserve"> сельское поселение </w:t>
            </w:r>
            <w:proofErr w:type="spellStart"/>
            <w:r w:rsidR="00A9102B" w:rsidRPr="00A9102B">
              <w:rPr>
                <w:rFonts w:ascii="Times New Roman" w:hAnsi="Times New Roman" w:cs="Times New Roman"/>
                <w:sz w:val="28"/>
                <w:szCs w:val="28"/>
              </w:rPr>
              <w:t>Балтасинского</w:t>
            </w:r>
            <w:proofErr w:type="spellEnd"/>
            <w:r w:rsidR="00A9102B" w:rsidRPr="00A9102B">
              <w:rPr>
                <w:rFonts w:ascii="Times New Roman" w:hAnsi="Times New Roman" w:cs="Times New Roman"/>
                <w:sz w:val="28"/>
                <w:szCs w:val="28"/>
              </w:rPr>
              <w:t xml:space="preserve"> муниципального района Республики Татарстан</w:t>
            </w:r>
          </w:p>
        </w:tc>
      </w:tr>
      <w:tr w:rsidR="00A9102B" w:rsidRPr="00A9102B" w:rsidTr="007E549A">
        <w:trPr>
          <w:trHeight w:val="983"/>
          <w:jc w:val="center"/>
        </w:trPr>
        <w:tc>
          <w:tcPr>
            <w:tcW w:w="1526"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Исполнители программы</w:t>
            </w:r>
          </w:p>
        </w:tc>
        <w:tc>
          <w:tcPr>
            <w:tcW w:w="8045" w:type="dxa"/>
            <w:tcBorders>
              <w:top w:val="single" w:sz="4" w:space="0" w:color="auto"/>
              <w:left w:val="single" w:sz="4" w:space="0" w:color="auto"/>
              <w:bottom w:val="single" w:sz="4" w:space="0" w:color="auto"/>
              <w:right w:val="single" w:sz="4" w:space="0" w:color="auto"/>
            </w:tcBorders>
            <w:hideMark/>
          </w:tcPr>
          <w:p w:rsidR="00A9102B" w:rsidRPr="00A9102B" w:rsidRDefault="000830DE" w:rsidP="00A9102B">
            <w:pPr>
              <w:contextualSpacing/>
              <w:jc w:val="both"/>
              <w:rPr>
                <w:rFonts w:ascii="Times New Roman" w:hAnsi="Times New Roman" w:cs="Times New Roman"/>
                <w:sz w:val="28"/>
                <w:szCs w:val="28"/>
                <w:lang w:eastAsia="en-US"/>
              </w:rPr>
            </w:pPr>
            <w:proofErr w:type="spellStart"/>
            <w:r>
              <w:rPr>
                <w:rFonts w:ascii="Times New Roman" w:hAnsi="Times New Roman" w:cs="Times New Roman"/>
                <w:sz w:val="28"/>
                <w:szCs w:val="28"/>
              </w:rPr>
              <w:t>Салаус</w:t>
            </w:r>
            <w:r w:rsidR="00A9102B" w:rsidRPr="00A9102B">
              <w:rPr>
                <w:rFonts w:ascii="Times New Roman" w:hAnsi="Times New Roman" w:cs="Times New Roman"/>
                <w:sz w:val="28"/>
                <w:szCs w:val="28"/>
              </w:rPr>
              <w:t>ское</w:t>
            </w:r>
            <w:proofErr w:type="spellEnd"/>
            <w:r w:rsidR="00A9102B" w:rsidRPr="00A9102B">
              <w:rPr>
                <w:rFonts w:ascii="Times New Roman" w:hAnsi="Times New Roman" w:cs="Times New Roman"/>
                <w:sz w:val="28"/>
                <w:szCs w:val="28"/>
              </w:rPr>
              <w:t xml:space="preserve"> сельское поселение  </w:t>
            </w:r>
            <w:proofErr w:type="spellStart"/>
            <w:r w:rsidR="00A9102B" w:rsidRPr="00A9102B">
              <w:rPr>
                <w:rFonts w:ascii="Times New Roman" w:hAnsi="Times New Roman" w:cs="Times New Roman"/>
                <w:sz w:val="28"/>
                <w:szCs w:val="28"/>
              </w:rPr>
              <w:t>Балтасинского</w:t>
            </w:r>
            <w:proofErr w:type="spellEnd"/>
            <w:r w:rsidR="00A9102B" w:rsidRPr="00A9102B">
              <w:rPr>
                <w:rFonts w:ascii="Times New Roman" w:hAnsi="Times New Roman" w:cs="Times New Roman"/>
                <w:sz w:val="28"/>
                <w:szCs w:val="28"/>
              </w:rPr>
              <w:t xml:space="preserve"> муниципального района Республики Татарстан</w:t>
            </w:r>
          </w:p>
        </w:tc>
      </w:tr>
      <w:tr w:rsidR="00A9102B" w:rsidRPr="00A9102B" w:rsidTr="007E549A">
        <w:trPr>
          <w:trHeight w:val="840"/>
          <w:jc w:val="center"/>
        </w:trPr>
        <w:tc>
          <w:tcPr>
            <w:tcW w:w="1526"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Контроль за реализацией программы</w:t>
            </w:r>
          </w:p>
        </w:tc>
        <w:tc>
          <w:tcPr>
            <w:tcW w:w="8045"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contextualSpacing/>
              <w:jc w:val="both"/>
              <w:rPr>
                <w:rFonts w:ascii="Times New Roman" w:eastAsia="Times New Roman" w:hAnsi="Times New Roman" w:cs="Times New Roman"/>
                <w:color w:val="000000"/>
                <w:sz w:val="28"/>
                <w:szCs w:val="28"/>
              </w:rPr>
            </w:pPr>
            <w:r w:rsidRPr="00A9102B">
              <w:rPr>
                <w:rFonts w:ascii="Times New Roman" w:hAnsi="Times New Roman" w:cs="Times New Roman"/>
                <w:sz w:val="28"/>
                <w:szCs w:val="28"/>
              </w:rPr>
              <w:t>Контроль за реализацией Программы осуществл</w:t>
            </w:r>
            <w:r w:rsidR="000830DE">
              <w:rPr>
                <w:rFonts w:ascii="Times New Roman" w:hAnsi="Times New Roman" w:cs="Times New Roman"/>
                <w:sz w:val="28"/>
                <w:szCs w:val="28"/>
              </w:rPr>
              <w:t xml:space="preserve">яет по итогам каждого года </w:t>
            </w:r>
            <w:proofErr w:type="spellStart"/>
            <w:r w:rsidR="000830DE">
              <w:rPr>
                <w:rFonts w:ascii="Times New Roman" w:hAnsi="Times New Roman" w:cs="Times New Roman"/>
                <w:sz w:val="28"/>
                <w:szCs w:val="28"/>
              </w:rPr>
              <w:t>Салаус</w:t>
            </w:r>
            <w:r w:rsidRPr="00A9102B">
              <w:rPr>
                <w:rFonts w:ascii="Times New Roman" w:hAnsi="Times New Roman" w:cs="Times New Roman"/>
                <w:sz w:val="28"/>
                <w:szCs w:val="28"/>
              </w:rPr>
              <w:t>ское</w:t>
            </w:r>
            <w:proofErr w:type="spellEnd"/>
            <w:r w:rsidRPr="00A9102B">
              <w:rPr>
                <w:rFonts w:ascii="Times New Roman" w:hAnsi="Times New Roman" w:cs="Times New Roman"/>
                <w:sz w:val="28"/>
                <w:szCs w:val="28"/>
              </w:rPr>
              <w:t xml:space="preserve"> сельское поселение </w:t>
            </w:r>
            <w:proofErr w:type="spellStart"/>
            <w:r w:rsidRPr="00A9102B">
              <w:rPr>
                <w:rFonts w:ascii="Times New Roman" w:hAnsi="Times New Roman" w:cs="Times New Roman"/>
                <w:sz w:val="28"/>
                <w:szCs w:val="28"/>
              </w:rPr>
              <w:t>Балтасинского</w:t>
            </w:r>
            <w:proofErr w:type="spellEnd"/>
            <w:r w:rsidRPr="00A9102B">
              <w:rPr>
                <w:rFonts w:ascii="Times New Roman" w:hAnsi="Times New Roman" w:cs="Times New Roman"/>
                <w:sz w:val="28"/>
                <w:szCs w:val="28"/>
              </w:rPr>
              <w:t xml:space="preserve"> муниципального района Республики Татарстан</w:t>
            </w:r>
            <w:r w:rsidR="000830DE">
              <w:rPr>
                <w:rFonts w:ascii="Times New Roman" w:eastAsia="Times New Roman" w:hAnsi="Times New Roman" w:cs="Times New Roman"/>
                <w:color w:val="000000"/>
                <w:sz w:val="28"/>
                <w:szCs w:val="28"/>
              </w:rPr>
              <w:t xml:space="preserve"> и Совет  </w:t>
            </w:r>
            <w:proofErr w:type="spellStart"/>
            <w:r w:rsidR="000830DE">
              <w:rPr>
                <w:rFonts w:ascii="Times New Roman" w:eastAsia="Times New Roman" w:hAnsi="Times New Roman" w:cs="Times New Roman"/>
                <w:color w:val="000000"/>
                <w:sz w:val="28"/>
                <w:szCs w:val="28"/>
              </w:rPr>
              <w:t>Салаус</w:t>
            </w:r>
            <w:r w:rsidRPr="00A9102B">
              <w:rPr>
                <w:rFonts w:ascii="Times New Roman" w:eastAsia="Times New Roman" w:hAnsi="Times New Roman" w:cs="Times New Roman"/>
                <w:color w:val="000000"/>
                <w:sz w:val="28"/>
                <w:szCs w:val="28"/>
              </w:rPr>
              <w:t>ского</w:t>
            </w:r>
            <w:proofErr w:type="spellEnd"/>
            <w:r w:rsidRPr="00A9102B">
              <w:rPr>
                <w:rFonts w:ascii="Times New Roman" w:eastAsia="Times New Roman" w:hAnsi="Times New Roman" w:cs="Times New Roman"/>
                <w:color w:val="000000"/>
                <w:sz w:val="28"/>
                <w:szCs w:val="28"/>
              </w:rPr>
              <w:t xml:space="preserve"> сельского поселения</w:t>
            </w:r>
          </w:p>
        </w:tc>
      </w:tr>
      <w:tr w:rsidR="00A9102B" w:rsidRPr="00A9102B" w:rsidTr="007E549A">
        <w:trPr>
          <w:trHeight w:val="1632"/>
          <w:jc w:val="center"/>
        </w:trPr>
        <w:tc>
          <w:tcPr>
            <w:tcW w:w="1526"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Цель программы</w:t>
            </w:r>
          </w:p>
        </w:tc>
        <w:tc>
          <w:tcPr>
            <w:tcW w:w="8045"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contextualSpacing/>
              <w:jc w:val="both"/>
              <w:rPr>
                <w:rFonts w:ascii="Times New Roman" w:hAnsi="Times New Roman" w:cs="Times New Roman"/>
                <w:sz w:val="28"/>
                <w:szCs w:val="28"/>
                <w:lang w:eastAsia="en-US"/>
              </w:rPr>
            </w:pPr>
            <w:r w:rsidRPr="00A9102B">
              <w:rPr>
                <w:rFonts w:ascii="Times New Roman" w:hAnsi="Times New Roman" w:cs="Times New Roman"/>
                <w:sz w:val="28"/>
                <w:szCs w:val="28"/>
              </w:rPr>
              <w:t xml:space="preserve"> Комплексное развитие систем коммунальной инфраструктуры, р</w:t>
            </w:r>
            <w:r w:rsidRPr="00A9102B">
              <w:rPr>
                <w:rFonts w:ascii="Times New Roman" w:hAnsi="Times New Roman" w:cs="Times New Roman"/>
                <w:color w:val="000000"/>
                <w:sz w:val="28"/>
                <w:szCs w:val="28"/>
              </w:rPr>
              <w:t>еконструкция и модернизация систем коммунальной инфраструктуры, улучшение экологичес</w:t>
            </w:r>
            <w:r w:rsidR="000830DE">
              <w:rPr>
                <w:rFonts w:ascii="Times New Roman" w:hAnsi="Times New Roman" w:cs="Times New Roman"/>
                <w:color w:val="000000"/>
                <w:sz w:val="28"/>
                <w:szCs w:val="28"/>
              </w:rPr>
              <w:t xml:space="preserve">кой ситуации на территории </w:t>
            </w:r>
            <w:proofErr w:type="spellStart"/>
            <w:r w:rsidR="000830DE">
              <w:rPr>
                <w:rFonts w:ascii="Times New Roman" w:hAnsi="Times New Roman" w:cs="Times New Roman"/>
                <w:color w:val="000000"/>
                <w:sz w:val="28"/>
                <w:szCs w:val="28"/>
              </w:rPr>
              <w:t>Салаус</w:t>
            </w:r>
            <w:r w:rsidRPr="00A9102B">
              <w:rPr>
                <w:rFonts w:ascii="Times New Roman" w:hAnsi="Times New Roman" w:cs="Times New Roman"/>
                <w:color w:val="000000"/>
                <w:sz w:val="28"/>
                <w:szCs w:val="28"/>
              </w:rPr>
              <w:t>ского</w:t>
            </w:r>
            <w:proofErr w:type="spellEnd"/>
            <w:r w:rsidRPr="00A9102B">
              <w:rPr>
                <w:rFonts w:ascii="Times New Roman" w:hAnsi="Times New Roman" w:cs="Times New Roman"/>
                <w:color w:val="000000"/>
                <w:sz w:val="28"/>
                <w:szCs w:val="28"/>
              </w:rPr>
              <w:t xml:space="preserve"> сельского поселения</w:t>
            </w:r>
          </w:p>
        </w:tc>
      </w:tr>
      <w:tr w:rsidR="00A9102B" w:rsidRPr="00A9102B" w:rsidTr="007E549A">
        <w:trPr>
          <w:trHeight w:val="3375"/>
          <w:jc w:val="center"/>
        </w:trPr>
        <w:tc>
          <w:tcPr>
            <w:tcW w:w="1526"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Задачи программы</w:t>
            </w:r>
          </w:p>
        </w:tc>
        <w:tc>
          <w:tcPr>
            <w:tcW w:w="8045"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ind w:left="100"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-обеспечение к 2035 году собственников помещений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w:t>
            </w:r>
          </w:p>
          <w:p w:rsidR="00A9102B" w:rsidRPr="00A9102B" w:rsidRDefault="00A9102B" w:rsidP="00D22BEA">
            <w:pPr>
              <w:autoSpaceDE w:val="0"/>
              <w:autoSpaceDN w:val="0"/>
              <w:adjustRightInd w:val="0"/>
              <w:spacing w:after="0" w:line="240" w:lineRule="auto"/>
              <w:contextualSpacing/>
              <w:jc w:val="both"/>
              <w:rPr>
                <w:rFonts w:ascii="Times New Roman" w:hAnsi="Times New Roman" w:cs="Times New Roman"/>
                <w:sz w:val="28"/>
                <w:szCs w:val="28"/>
                <w:lang w:eastAsia="en-US"/>
              </w:rPr>
            </w:pPr>
            <w:r w:rsidRPr="00A9102B">
              <w:rPr>
                <w:rFonts w:ascii="Times New Roman" w:eastAsia="Times New Roman" w:hAnsi="Times New Roman" w:cs="Times New Roman"/>
                <w:sz w:val="28"/>
                <w:szCs w:val="28"/>
              </w:rPr>
              <w:t>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r w:rsidRPr="00A9102B">
              <w:rPr>
                <w:rFonts w:ascii="Times New Roman" w:eastAsia="Times New Roman" w:hAnsi="Times New Roman" w:cs="Times New Roman"/>
                <w:sz w:val="24"/>
                <w:szCs w:val="24"/>
              </w:rPr>
              <w:t>.</w:t>
            </w:r>
          </w:p>
        </w:tc>
      </w:tr>
      <w:tr w:rsidR="00A9102B" w:rsidRPr="00A9102B" w:rsidTr="007E549A">
        <w:trPr>
          <w:trHeight w:val="1002"/>
          <w:jc w:val="center"/>
        </w:trPr>
        <w:tc>
          <w:tcPr>
            <w:tcW w:w="1526"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Сроки реализации программы</w:t>
            </w:r>
          </w:p>
        </w:tc>
        <w:tc>
          <w:tcPr>
            <w:tcW w:w="8045" w:type="dxa"/>
            <w:tcBorders>
              <w:top w:val="single" w:sz="4" w:space="0" w:color="auto"/>
              <w:left w:val="single" w:sz="4" w:space="0" w:color="auto"/>
              <w:bottom w:val="single" w:sz="4" w:space="0" w:color="auto"/>
              <w:right w:val="single" w:sz="4" w:space="0" w:color="auto"/>
            </w:tcBorders>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ind w:right="100"/>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1 этап: 2014-2020 годы;</w:t>
            </w: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sz w:val="28"/>
                <w:szCs w:val="28"/>
              </w:rPr>
              <w:t>2 этап: 2020-2035 годы.</w:t>
            </w:r>
          </w:p>
        </w:tc>
      </w:tr>
      <w:tr w:rsidR="00A9102B" w:rsidRPr="00A9102B" w:rsidTr="007E549A">
        <w:trPr>
          <w:trHeight w:val="776"/>
          <w:jc w:val="center"/>
        </w:trPr>
        <w:tc>
          <w:tcPr>
            <w:tcW w:w="1526"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Объемы и источники финансирования</w:t>
            </w:r>
          </w:p>
        </w:tc>
        <w:tc>
          <w:tcPr>
            <w:tcW w:w="8045" w:type="dxa"/>
            <w:tcBorders>
              <w:top w:val="single" w:sz="4" w:space="0" w:color="auto"/>
              <w:left w:val="single" w:sz="4" w:space="0" w:color="auto"/>
              <w:bottom w:val="single" w:sz="4" w:space="0" w:color="auto"/>
              <w:right w:val="single" w:sz="4" w:space="0" w:color="auto"/>
            </w:tcBorders>
            <w:hideMark/>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Источники финансирования:</w:t>
            </w: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 средства районного бюджета;</w:t>
            </w: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 средства местного бюджета.</w:t>
            </w: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Бюджетные ассигнования, предусмотренные в плановом периоде 2014-2035 годов, будут уточнены при формировании проектов бюджета поселения с учетом  изменения ассигнований районного бюджета.</w:t>
            </w:r>
          </w:p>
        </w:tc>
      </w:tr>
      <w:tr w:rsidR="00A9102B" w:rsidRPr="00A9102B" w:rsidTr="007E549A">
        <w:trPr>
          <w:trHeight w:val="1086"/>
          <w:jc w:val="center"/>
        </w:trPr>
        <w:tc>
          <w:tcPr>
            <w:tcW w:w="1526" w:type="dxa"/>
            <w:tcBorders>
              <w:top w:val="single" w:sz="4" w:space="0" w:color="auto"/>
              <w:left w:val="single" w:sz="4" w:space="0" w:color="auto"/>
              <w:bottom w:val="single" w:sz="4" w:space="0" w:color="auto"/>
              <w:right w:val="single" w:sz="4" w:space="0" w:color="auto"/>
            </w:tcBorders>
          </w:tcPr>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Мероприятия программы</w:t>
            </w: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 </w:t>
            </w:r>
          </w:p>
        </w:tc>
        <w:tc>
          <w:tcPr>
            <w:tcW w:w="8045" w:type="dxa"/>
            <w:tcBorders>
              <w:top w:val="single" w:sz="4" w:space="0" w:color="auto"/>
              <w:left w:val="single" w:sz="4" w:space="0" w:color="auto"/>
              <w:bottom w:val="single" w:sz="4" w:space="0" w:color="auto"/>
              <w:right w:val="single" w:sz="4" w:space="0" w:color="auto"/>
            </w:tcBorders>
          </w:tcPr>
          <w:p w:rsidR="00A9102B" w:rsidRPr="00A9102B" w:rsidRDefault="00A9102B" w:rsidP="00A9102B">
            <w:pPr>
              <w:spacing w:after="0" w:line="240" w:lineRule="auto"/>
              <w:contextualSpacing/>
              <w:jc w:val="both"/>
              <w:rPr>
                <w:rFonts w:ascii="Times New Roman" w:eastAsia="Times New Roman" w:hAnsi="Times New Roman" w:cs="Times New Roman"/>
                <w:b/>
                <w:color w:val="000000"/>
                <w:sz w:val="28"/>
                <w:szCs w:val="28"/>
              </w:rPr>
            </w:pPr>
            <w:r w:rsidRPr="00A9102B">
              <w:rPr>
                <w:rFonts w:ascii="Times New Roman" w:eastAsia="Times New Roman" w:hAnsi="Times New Roman" w:cs="Times New Roman"/>
                <w:b/>
                <w:color w:val="000000"/>
                <w:sz w:val="28"/>
                <w:szCs w:val="28"/>
              </w:rPr>
              <w:t>1.В сфере теплоснабжения:</w:t>
            </w:r>
          </w:p>
          <w:p w:rsidR="00A9102B" w:rsidRPr="00A9102B" w:rsidRDefault="00A9102B" w:rsidP="00A9102B">
            <w:pPr>
              <w:spacing w:after="0" w:line="240" w:lineRule="auto"/>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замена теплосетей, отработавших нормативный срок службы.</w:t>
            </w: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color w:val="000000"/>
                <w:sz w:val="28"/>
                <w:szCs w:val="28"/>
              </w:rPr>
              <w:t xml:space="preserve">  (котельная сельског</w:t>
            </w:r>
            <w:r w:rsidR="000830DE">
              <w:rPr>
                <w:rFonts w:ascii="Times New Roman" w:eastAsia="Times New Roman" w:hAnsi="Times New Roman" w:cs="Times New Roman"/>
                <w:color w:val="000000"/>
                <w:sz w:val="28"/>
                <w:szCs w:val="28"/>
              </w:rPr>
              <w:t xml:space="preserve">о дома культуры </w:t>
            </w:r>
            <w:proofErr w:type="spellStart"/>
            <w:r w:rsidR="000830DE">
              <w:rPr>
                <w:rFonts w:ascii="Times New Roman" w:eastAsia="Times New Roman" w:hAnsi="Times New Roman" w:cs="Times New Roman"/>
                <w:color w:val="000000"/>
                <w:sz w:val="28"/>
                <w:szCs w:val="28"/>
              </w:rPr>
              <w:t>с.Старая</w:t>
            </w:r>
            <w:proofErr w:type="spellEnd"/>
            <w:r w:rsidR="00862EED">
              <w:rPr>
                <w:rFonts w:ascii="Times New Roman" w:eastAsia="Times New Roman" w:hAnsi="Times New Roman" w:cs="Times New Roman"/>
                <w:color w:val="000000"/>
                <w:sz w:val="28"/>
                <w:szCs w:val="28"/>
              </w:rPr>
              <w:t xml:space="preserve"> </w:t>
            </w:r>
            <w:proofErr w:type="spellStart"/>
            <w:r w:rsidR="000830DE">
              <w:rPr>
                <w:rFonts w:ascii="Times New Roman" w:eastAsia="Times New Roman" w:hAnsi="Times New Roman" w:cs="Times New Roman"/>
                <w:color w:val="000000"/>
                <w:sz w:val="28"/>
                <w:szCs w:val="28"/>
              </w:rPr>
              <w:t>Салаусь</w:t>
            </w:r>
            <w:proofErr w:type="spellEnd"/>
            <w:r w:rsidRPr="00A9102B">
              <w:rPr>
                <w:rFonts w:ascii="Times New Roman" w:eastAsia="Times New Roman" w:hAnsi="Times New Roman" w:cs="Times New Roman"/>
                <w:color w:val="000000"/>
                <w:sz w:val="28"/>
                <w:szCs w:val="28"/>
              </w:rPr>
              <w:t>).</w:t>
            </w:r>
          </w:p>
          <w:p w:rsidR="00A9102B" w:rsidRPr="00A9102B" w:rsidRDefault="00A9102B" w:rsidP="00A9102B">
            <w:pPr>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spacing w:after="0" w:line="240" w:lineRule="auto"/>
              <w:contextualSpacing/>
              <w:jc w:val="both"/>
              <w:rPr>
                <w:rFonts w:ascii="Times New Roman" w:eastAsia="Times New Roman" w:hAnsi="Times New Roman" w:cs="Times New Roman"/>
                <w:b/>
                <w:color w:val="000000"/>
                <w:sz w:val="28"/>
                <w:szCs w:val="28"/>
              </w:rPr>
            </w:pPr>
            <w:r w:rsidRPr="00A9102B">
              <w:rPr>
                <w:rFonts w:ascii="Times New Roman" w:eastAsia="Times New Roman" w:hAnsi="Times New Roman" w:cs="Times New Roman"/>
                <w:b/>
                <w:color w:val="000000"/>
                <w:sz w:val="28"/>
                <w:szCs w:val="28"/>
              </w:rPr>
              <w:t>2. В сфере водоснабжения:</w:t>
            </w:r>
          </w:p>
          <w:p w:rsidR="00A9102B" w:rsidRPr="00A9102B" w:rsidRDefault="00A9102B" w:rsidP="00A9102B">
            <w:pPr>
              <w:spacing w:after="0" w:line="240" w:lineRule="auto"/>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xml:space="preserve"> -  ремонт  водопроводных сетей;</w:t>
            </w:r>
          </w:p>
          <w:p w:rsidR="00A9102B" w:rsidRPr="00A9102B" w:rsidRDefault="00A9102B" w:rsidP="00A9102B">
            <w:pPr>
              <w:spacing w:after="0" w:line="240" w:lineRule="auto"/>
              <w:ind w:left="37"/>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благоустройство санитарной зоны родников и ремонт ограждений;</w:t>
            </w:r>
          </w:p>
          <w:p w:rsidR="00A9102B" w:rsidRPr="00A9102B" w:rsidRDefault="00A9102B" w:rsidP="00A9102B">
            <w:pPr>
              <w:spacing w:after="0" w:line="240" w:lineRule="auto"/>
              <w:ind w:left="37"/>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xml:space="preserve"> - устройство для нужд пожаротушения подъездов с твердым покрытием для возможности  забора воды пожарными машинами непосредственно из водоемов (расчетный период);</w:t>
            </w:r>
          </w:p>
          <w:p w:rsidR="00A9102B" w:rsidRPr="00A9102B" w:rsidRDefault="00A9102B" w:rsidP="00A9102B">
            <w:pPr>
              <w:spacing w:after="0" w:line="240" w:lineRule="auto"/>
              <w:ind w:left="37"/>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xml:space="preserve">- внедрение прогрессивных технологий и оборудования. </w:t>
            </w:r>
          </w:p>
          <w:p w:rsidR="00A9102B" w:rsidRPr="00A9102B" w:rsidRDefault="00A9102B" w:rsidP="00A9102B">
            <w:pPr>
              <w:spacing w:after="0" w:line="240" w:lineRule="auto"/>
              <w:contextualSpacing/>
              <w:jc w:val="both"/>
              <w:rPr>
                <w:rFonts w:ascii="Times New Roman" w:eastAsia="Times New Roman" w:hAnsi="Times New Roman" w:cs="Times New Roman"/>
                <w:sz w:val="28"/>
                <w:szCs w:val="28"/>
              </w:rPr>
            </w:pPr>
          </w:p>
          <w:p w:rsidR="00A9102B" w:rsidRPr="00A9102B" w:rsidRDefault="00A9102B" w:rsidP="00A9102B">
            <w:pPr>
              <w:autoSpaceDE w:val="0"/>
              <w:autoSpaceDN w:val="0"/>
              <w:adjustRightInd w:val="0"/>
              <w:spacing w:after="0" w:line="240" w:lineRule="auto"/>
              <w:contextualSpacing/>
              <w:jc w:val="both"/>
              <w:rPr>
                <w:rFonts w:ascii="Times New Roman" w:eastAsia="Calibri" w:hAnsi="Times New Roman" w:cs="Times New Roman"/>
                <w:b/>
                <w:sz w:val="28"/>
                <w:szCs w:val="28"/>
                <w:lang w:eastAsia="en-US"/>
              </w:rPr>
            </w:pPr>
            <w:r w:rsidRPr="00A9102B">
              <w:rPr>
                <w:rFonts w:ascii="Times New Roman" w:hAnsi="Times New Roman" w:cs="Times New Roman"/>
                <w:b/>
                <w:sz w:val="28"/>
                <w:szCs w:val="28"/>
              </w:rPr>
              <w:t>3.В сфере газификации:</w:t>
            </w:r>
          </w:p>
          <w:p w:rsidR="00A9102B" w:rsidRPr="00A9102B" w:rsidRDefault="00A9102B" w:rsidP="00A9102B">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9102B">
              <w:rPr>
                <w:rFonts w:ascii="Times New Roman" w:hAnsi="Times New Roman" w:cs="Times New Roman"/>
                <w:sz w:val="28"/>
                <w:szCs w:val="28"/>
              </w:rPr>
              <w:t xml:space="preserve"> - </w:t>
            </w:r>
            <w:r w:rsidRPr="00A9102B">
              <w:rPr>
                <w:rFonts w:ascii="Times New Roman" w:eastAsia="Times New Roman" w:hAnsi="Times New Roman" w:cs="Times New Roman"/>
                <w:sz w:val="28"/>
                <w:szCs w:val="28"/>
              </w:rPr>
              <w:t xml:space="preserve"> мероприятия по уменьшению </w:t>
            </w:r>
            <w:proofErr w:type="spellStart"/>
            <w:r w:rsidRPr="00A9102B">
              <w:rPr>
                <w:rFonts w:ascii="Times New Roman" w:eastAsia="Times New Roman" w:hAnsi="Times New Roman" w:cs="Times New Roman"/>
                <w:sz w:val="28"/>
                <w:szCs w:val="28"/>
              </w:rPr>
              <w:t>газопотребления</w:t>
            </w:r>
            <w:proofErr w:type="spellEnd"/>
            <w:r w:rsidRPr="00A9102B">
              <w:rPr>
                <w:rFonts w:ascii="Times New Roman" w:eastAsia="Times New Roman" w:hAnsi="Times New Roman" w:cs="Times New Roman"/>
                <w:sz w:val="28"/>
                <w:szCs w:val="28"/>
              </w:rPr>
              <w:t xml:space="preserve"> (установка приборов учета);</w:t>
            </w:r>
          </w:p>
          <w:p w:rsidR="00A9102B" w:rsidRPr="00A9102B" w:rsidRDefault="00A9102B" w:rsidP="00A9102B">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p w:rsidR="00A9102B" w:rsidRPr="00A9102B" w:rsidRDefault="00A9102B" w:rsidP="00A9102B">
            <w:pPr>
              <w:autoSpaceDE w:val="0"/>
              <w:autoSpaceDN w:val="0"/>
              <w:adjustRightInd w:val="0"/>
              <w:spacing w:after="0" w:line="240" w:lineRule="auto"/>
              <w:contextualSpacing/>
              <w:jc w:val="both"/>
              <w:rPr>
                <w:rFonts w:ascii="Times New Roman" w:hAnsi="Times New Roman" w:cs="Times New Roman"/>
                <w:b/>
                <w:sz w:val="28"/>
                <w:szCs w:val="28"/>
              </w:rPr>
            </w:pPr>
            <w:r w:rsidRPr="00A9102B">
              <w:rPr>
                <w:rFonts w:ascii="Times New Roman" w:hAnsi="Times New Roman" w:cs="Times New Roman"/>
                <w:b/>
                <w:sz w:val="28"/>
                <w:szCs w:val="28"/>
              </w:rPr>
              <w:t>4. В сфере электроснабжения:</w:t>
            </w:r>
          </w:p>
          <w:p w:rsidR="00A9102B" w:rsidRPr="00A9102B" w:rsidRDefault="00A9102B" w:rsidP="00A9102B">
            <w:pPr>
              <w:autoSpaceDE w:val="0"/>
              <w:autoSpaceDN w:val="0"/>
              <w:adjustRightInd w:val="0"/>
              <w:spacing w:after="0" w:line="240" w:lineRule="auto"/>
              <w:contextualSpacing/>
              <w:jc w:val="both"/>
              <w:rPr>
                <w:rFonts w:ascii="Times New Roman" w:hAnsi="Times New Roman" w:cs="Times New Roman"/>
                <w:sz w:val="28"/>
                <w:szCs w:val="28"/>
              </w:rPr>
            </w:pPr>
            <w:r w:rsidRPr="00A9102B">
              <w:rPr>
                <w:rFonts w:ascii="Times New Roman" w:hAnsi="Times New Roman" w:cs="Times New Roman"/>
                <w:b/>
                <w:sz w:val="28"/>
                <w:szCs w:val="28"/>
              </w:rPr>
              <w:t>-</w:t>
            </w:r>
            <w:r w:rsidRPr="00A9102B">
              <w:rPr>
                <w:rFonts w:ascii="Times New Roman" w:hAnsi="Times New Roman" w:cs="Times New Roman"/>
                <w:sz w:val="28"/>
                <w:szCs w:val="28"/>
              </w:rPr>
              <w:t xml:space="preserve"> реконструкция сетей наружного освещения   улиц и проездов;</w:t>
            </w:r>
          </w:p>
          <w:p w:rsidR="00A9102B" w:rsidRPr="00A9102B" w:rsidRDefault="00A9102B" w:rsidP="00A9102B">
            <w:pPr>
              <w:autoSpaceDE w:val="0"/>
              <w:autoSpaceDN w:val="0"/>
              <w:adjustRightInd w:val="0"/>
              <w:spacing w:after="0"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 оснащение приборами учета;</w:t>
            </w:r>
          </w:p>
          <w:p w:rsidR="00A9102B" w:rsidRPr="00A9102B" w:rsidRDefault="00A9102B" w:rsidP="00A9102B">
            <w:pPr>
              <w:autoSpaceDE w:val="0"/>
              <w:autoSpaceDN w:val="0"/>
              <w:adjustRightInd w:val="0"/>
              <w:spacing w:after="0"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p w:rsidR="00A9102B" w:rsidRPr="00A9102B" w:rsidRDefault="00A9102B" w:rsidP="00A9102B">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rsidR="00A9102B" w:rsidRPr="00A9102B" w:rsidRDefault="00A9102B" w:rsidP="00A9102B">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A9102B">
              <w:rPr>
                <w:rFonts w:ascii="Times New Roman" w:eastAsia="Times New Roman" w:hAnsi="Times New Roman" w:cs="Times New Roman"/>
                <w:b/>
                <w:color w:val="000000"/>
                <w:sz w:val="28"/>
                <w:szCs w:val="28"/>
              </w:rPr>
              <w:t>5. Организация сбора и вывоза ТБО:</w:t>
            </w:r>
          </w:p>
          <w:p w:rsidR="00A9102B" w:rsidRPr="00A9102B" w:rsidRDefault="00A9102B" w:rsidP="00A9102B">
            <w:pPr>
              <w:autoSpaceDE w:val="0"/>
              <w:autoSpaceDN w:val="0"/>
              <w:adjustRightInd w:val="0"/>
              <w:spacing w:after="0" w:line="240" w:lineRule="auto"/>
              <w:contextualSpacing/>
              <w:jc w:val="both"/>
              <w:rPr>
                <w:rFonts w:ascii="Times New Roman" w:eastAsia="Calibri" w:hAnsi="Times New Roman" w:cs="Times New Roman"/>
                <w:sz w:val="28"/>
                <w:szCs w:val="28"/>
                <w:shd w:val="clear" w:color="auto" w:fill="FFFFFF"/>
                <w:lang w:eastAsia="en-US"/>
              </w:rPr>
            </w:pPr>
            <w:r w:rsidRPr="00A9102B">
              <w:rPr>
                <w:rFonts w:ascii="Times New Roman" w:hAnsi="Times New Roman" w:cs="Times New Roman"/>
                <w:color w:val="000000"/>
                <w:sz w:val="28"/>
                <w:szCs w:val="28"/>
                <w:shd w:val="clear" w:color="auto" w:fill="FFFFFF"/>
              </w:rPr>
              <w:t>- улучшение санитарного состояния территорий сельского поселения;</w:t>
            </w:r>
          </w:p>
          <w:p w:rsidR="00A9102B" w:rsidRPr="00A9102B" w:rsidRDefault="00A9102B" w:rsidP="00A9102B">
            <w:pPr>
              <w:autoSpaceDE w:val="0"/>
              <w:autoSpaceDN w:val="0"/>
              <w:adjustRightInd w:val="0"/>
              <w:spacing w:after="0" w:line="240" w:lineRule="auto"/>
              <w:contextualSpacing/>
              <w:jc w:val="both"/>
              <w:rPr>
                <w:rFonts w:ascii="Times New Roman" w:hAnsi="Times New Roman" w:cs="Times New Roman"/>
                <w:color w:val="000000"/>
                <w:sz w:val="28"/>
                <w:szCs w:val="28"/>
                <w:shd w:val="clear" w:color="auto" w:fill="FFFFFF"/>
              </w:rPr>
            </w:pPr>
            <w:r w:rsidRPr="00A9102B">
              <w:rPr>
                <w:rFonts w:ascii="Times New Roman" w:hAnsi="Times New Roman" w:cs="Times New Roman"/>
                <w:color w:val="000000"/>
                <w:sz w:val="28"/>
                <w:szCs w:val="28"/>
                <w:shd w:val="clear" w:color="auto" w:fill="FFFFFF"/>
              </w:rPr>
              <w:t>- стабилизация  и последующее уменьшение образования бытовых отходов;</w:t>
            </w:r>
          </w:p>
          <w:p w:rsidR="00A9102B" w:rsidRPr="00A9102B" w:rsidRDefault="00A9102B" w:rsidP="00A9102B">
            <w:pPr>
              <w:autoSpaceDE w:val="0"/>
              <w:autoSpaceDN w:val="0"/>
              <w:adjustRightInd w:val="0"/>
              <w:spacing w:after="0" w:line="240" w:lineRule="auto"/>
              <w:contextualSpacing/>
              <w:jc w:val="both"/>
              <w:rPr>
                <w:rFonts w:ascii="Times New Roman" w:hAnsi="Times New Roman" w:cs="Times New Roman"/>
                <w:color w:val="000000"/>
                <w:sz w:val="28"/>
                <w:szCs w:val="28"/>
                <w:shd w:val="clear" w:color="auto" w:fill="FFFFFF"/>
              </w:rPr>
            </w:pPr>
            <w:r w:rsidRPr="00A9102B">
              <w:rPr>
                <w:rFonts w:ascii="Times New Roman" w:hAnsi="Times New Roman" w:cs="Times New Roman"/>
                <w:color w:val="000000"/>
                <w:sz w:val="28"/>
                <w:szCs w:val="28"/>
                <w:shd w:val="clear" w:color="auto" w:fill="FFFFFF"/>
              </w:rPr>
              <w:t>- улучшение экологического состояния сельского поселения;</w:t>
            </w:r>
          </w:p>
          <w:p w:rsidR="00A9102B" w:rsidRPr="00A9102B" w:rsidRDefault="00A9102B" w:rsidP="00A9102B">
            <w:pPr>
              <w:autoSpaceDE w:val="0"/>
              <w:autoSpaceDN w:val="0"/>
              <w:adjustRightInd w:val="0"/>
              <w:spacing w:after="0" w:line="240" w:lineRule="auto"/>
              <w:contextualSpacing/>
              <w:jc w:val="both"/>
              <w:rPr>
                <w:rFonts w:ascii="Times New Roman" w:hAnsi="Times New Roman" w:cs="Times New Roman"/>
                <w:sz w:val="28"/>
                <w:szCs w:val="28"/>
                <w:lang w:eastAsia="en-US"/>
              </w:rPr>
            </w:pPr>
            <w:r w:rsidRPr="00A9102B">
              <w:rPr>
                <w:rFonts w:ascii="Times New Roman" w:hAnsi="Times New Roman" w:cs="Times New Roman"/>
                <w:color w:val="000000"/>
                <w:sz w:val="28"/>
                <w:szCs w:val="28"/>
                <w:shd w:val="clear" w:color="auto" w:fill="FFFFFF"/>
              </w:rPr>
              <w:t xml:space="preserve">- обеспечение надлежащего сбора  и транспортировки ТБО.                              </w:t>
            </w:r>
          </w:p>
        </w:tc>
      </w:tr>
    </w:tbl>
    <w:p w:rsidR="00A9102B" w:rsidRPr="00A9102B" w:rsidRDefault="00A9102B"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A9102B" w:rsidRPr="00A9102B" w:rsidRDefault="00A9102B"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D22BEA" w:rsidRDefault="00D22BEA"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A9102B" w:rsidRPr="00A9102B" w:rsidRDefault="00A9102B"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r w:rsidRPr="00A9102B">
        <w:rPr>
          <w:rFonts w:ascii="Times New Roman" w:eastAsia="Times New Roman" w:hAnsi="Times New Roman" w:cs="Times New Roman"/>
          <w:b/>
          <w:bCs/>
          <w:color w:val="000000"/>
          <w:sz w:val="28"/>
          <w:szCs w:val="28"/>
        </w:rPr>
        <w:t>1.  Содержание проблемы и обоснование ее решения программными методами</w:t>
      </w:r>
      <w:r w:rsidR="00D22BEA">
        <w:rPr>
          <w:rFonts w:ascii="Times New Roman" w:eastAsia="Times New Roman" w:hAnsi="Times New Roman" w:cs="Times New Roman"/>
          <w:b/>
          <w:bCs/>
          <w:color w:val="000000"/>
          <w:sz w:val="28"/>
          <w:szCs w:val="28"/>
        </w:rPr>
        <w:t>.</w:t>
      </w:r>
    </w:p>
    <w:p w:rsidR="00A9102B" w:rsidRPr="00A9102B" w:rsidRDefault="00A9102B"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A9102B" w:rsidRPr="00A9102B" w:rsidRDefault="00A9102B" w:rsidP="00A9102B">
      <w:pPr>
        <w:spacing w:after="0"/>
        <w:ind w:firstLine="539"/>
        <w:contextualSpacing/>
        <w:jc w:val="both"/>
        <w:rPr>
          <w:rFonts w:ascii="Times New Roman" w:eastAsia="Calibri" w:hAnsi="Times New Roman" w:cs="Times New Roman"/>
          <w:sz w:val="28"/>
          <w:szCs w:val="28"/>
        </w:rPr>
      </w:pPr>
      <w:r w:rsidRPr="00A9102B">
        <w:rPr>
          <w:rFonts w:ascii="Times New Roman" w:hAnsi="Times New Roman" w:cs="Times New Roman"/>
          <w:sz w:val="28"/>
          <w:szCs w:val="28"/>
        </w:rPr>
        <w:t xml:space="preserve">Одним из основополагающих условий развития  поселения является комплексное развитие </w:t>
      </w:r>
      <w:r w:rsidR="000830DE">
        <w:rPr>
          <w:rFonts w:ascii="Times New Roman" w:hAnsi="Times New Roman" w:cs="Times New Roman"/>
          <w:sz w:val="28"/>
          <w:szCs w:val="28"/>
        </w:rPr>
        <w:t xml:space="preserve">систем жизнеобеспечения </w:t>
      </w:r>
      <w:proofErr w:type="spellStart"/>
      <w:r w:rsidR="000830DE">
        <w:rPr>
          <w:rFonts w:ascii="Times New Roman" w:hAnsi="Times New Roman" w:cs="Times New Roman"/>
          <w:sz w:val="28"/>
          <w:szCs w:val="28"/>
        </w:rPr>
        <w:t>Салаус</w:t>
      </w:r>
      <w:r w:rsidRPr="00A9102B">
        <w:rPr>
          <w:rFonts w:ascii="Times New Roman" w:hAnsi="Times New Roman" w:cs="Times New Roman"/>
          <w:sz w:val="28"/>
          <w:szCs w:val="28"/>
        </w:rPr>
        <w:t>ского</w:t>
      </w:r>
      <w:proofErr w:type="spellEnd"/>
      <w:r w:rsidRPr="00A9102B">
        <w:rPr>
          <w:rFonts w:ascii="Times New Roman" w:hAnsi="Times New Roman" w:cs="Times New Roman"/>
          <w:sz w:val="28"/>
          <w:szCs w:val="28"/>
        </w:rPr>
        <w:t xml:space="preserve"> сельского поселения.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A9102B" w:rsidRPr="00A9102B" w:rsidRDefault="00A9102B" w:rsidP="00A9102B">
      <w:pPr>
        <w:spacing w:after="0"/>
        <w:ind w:firstLine="539"/>
        <w:contextualSpacing/>
        <w:jc w:val="both"/>
        <w:rPr>
          <w:rFonts w:ascii="Times New Roman" w:hAnsi="Times New Roman" w:cs="Times New Roman"/>
          <w:sz w:val="28"/>
          <w:szCs w:val="28"/>
        </w:rPr>
      </w:pPr>
      <w:r w:rsidRPr="00A9102B">
        <w:rPr>
          <w:rFonts w:ascii="Times New Roman" w:hAnsi="Times New Roman" w:cs="Times New Roman"/>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A9102B" w:rsidRPr="00A9102B" w:rsidRDefault="00A9102B" w:rsidP="00A9102B">
      <w:pPr>
        <w:numPr>
          <w:ilvl w:val="0"/>
          <w:numId w:val="22"/>
        </w:numPr>
        <w:tabs>
          <w:tab w:val="num" w:pos="1080"/>
        </w:tabs>
        <w:spacing w:after="0"/>
        <w:ind w:firstLine="539"/>
        <w:contextualSpacing/>
        <w:jc w:val="both"/>
        <w:rPr>
          <w:rFonts w:ascii="Times New Roman" w:hAnsi="Times New Roman" w:cs="Times New Roman"/>
          <w:sz w:val="28"/>
          <w:szCs w:val="28"/>
        </w:rPr>
      </w:pPr>
      <w:r w:rsidRPr="00A9102B">
        <w:rPr>
          <w:rFonts w:ascii="Times New Roman" w:hAnsi="Times New Roman" w:cs="Times New Roman"/>
          <w:sz w:val="28"/>
          <w:szCs w:val="28"/>
        </w:rPr>
        <w:t>демографическое развитие;</w:t>
      </w:r>
    </w:p>
    <w:p w:rsidR="00A9102B" w:rsidRPr="00A9102B" w:rsidRDefault="00A9102B" w:rsidP="00A9102B">
      <w:pPr>
        <w:numPr>
          <w:ilvl w:val="0"/>
          <w:numId w:val="22"/>
        </w:numPr>
        <w:tabs>
          <w:tab w:val="num" w:pos="1080"/>
        </w:tabs>
        <w:spacing w:after="0"/>
        <w:ind w:firstLine="539"/>
        <w:contextualSpacing/>
        <w:jc w:val="both"/>
        <w:rPr>
          <w:rFonts w:ascii="Times New Roman" w:hAnsi="Times New Roman" w:cs="Times New Roman"/>
          <w:sz w:val="28"/>
          <w:szCs w:val="28"/>
        </w:rPr>
      </w:pPr>
      <w:r w:rsidRPr="00A9102B">
        <w:rPr>
          <w:rFonts w:ascii="Times New Roman" w:hAnsi="Times New Roman" w:cs="Times New Roman"/>
          <w:sz w:val="28"/>
          <w:szCs w:val="28"/>
        </w:rPr>
        <w:t>перспективное строительство;</w:t>
      </w:r>
    </w:p>
    <w:p w:rsidR="00A9102B" w:rsidRPr="00A9102B" w:rsidRDefault="00A9102B" w:rsidP="00A9102B">
      <w:pPr>
        <w:numPr>
          <w:ilvl w:val="0"/>
          <w:numId w:val="22"/>
        </w:numPr>
        <w:tabs>
          <w:tab w:val="num" w:pos="1080"/>
        </w:tabs>
        <w:spacing w:after="0"/>
        <w:ind w:firstLine="539"/>
        <w:contextualSpacing/>
        <w:jc w:val="both"/>
        <w:rPr>
          <w:rFonts w:ascii="Times New Roman" w:hAnsi="Times New Roman" w:cs="Times New Roman"/>
          <w:sz w:val="28"/>
          <w:szCs w:val="28"/>
        </w:rPr>
      </w:pPr>
      <w:r w:rsidRPr="00A9102B">
        <w:rPr>
          <w:rFonts w:ascii="Times New Roman" w:hAnsi="Times New Roman" w:cs="Times New Roman"/>
          <w:sz w:val="28"/>
          <w:szCs w:val="28"/>
        </w:rPr>
        <w:t>перспективный спрос коммунальных ресурсов;</w:t>
      </w:r>
    </w:p>
    <w:p w:rsidR="00A9102B" w:rsidRPr="00A9102B" w:rsidRDefault="00A9102B" w:rsidP="00A9102B">
      <w:pPr>
        <w:numPr>
          <w:ilvl w:val="0"/>
          <w:numId w:val="22"/>
        </w:numPr>
        <w:tabs>
          <w:tab w:val="num" w:pos="1080"/>
        </w:tabs>
        <w:spacing w:after="0"/>
        <w:ind w:firstLine="539"/>
        <w:contextualSpacing/>
        <w:jc w:val="both"/>
        <w:rPr>
          <w:rFonts w:ascii="Times New Roman" w:hAnsi="Times New Roman" w:cs="Times New Roman"/>
          <w:sz w:val="28"/>
          <w:szCs w:val="28"/>
        </w:rPr>
      </w:pPr>
      <w:r w:rsidRPr="00A9102B">
        <w:rPr>
          <w:rFonts w:ascii="Times New Roman" w:hAnsi="Times New Roman" w:cs="Times New Roman"/>
          <w:sz w:val="28"/>
          <w:szCs w:val="28"/>
        </w:rPr>
        <w:t>состояние коммунальной инфраструктуры;</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sz w:val="28"/>
          <w:szCs w:val="28"/>
          <w:lang w:eastAsia="ar-SA"/>
        </w:rPr>
      </w:pPr>
      <w:r w:rsidRPr="00A9102B">
        <w:rPr>
          <w:rFonts w:ascii="Times New Roman" w:eastAsia="Arial" w:hAnsi="Times New Roman" w:cs="Times New Roman"/>
          <w:sz w:val="28"/>
          <w:szCs w:val="28"/>
          <w:lang w:eastAsia="ar-SA"/>
        </w:rPr>
        <w:t>Программа комплексного развития систем коммунальной инфраструктуры м</w:t>
      </w:r>
      <w:r w:rsidR="000830DE">
        <w:rPr>
          <w:rFonts w:ascii="Times New Roman" w:eastAsia="Arial" w:hAnsi="Times New Roman" w:cs="Times New Roman"/>
          <w:sz w:val="28"/>
          <w:szCs w:val="28"/>
          <w:lang w:eastAsia="ar-SA"/>
        </w:rPr>
        <w:t>униципального образования «</w:t>
      </w:r>
      <w:proofErr w:type="spellStart"/>
      <w:r w:rsidR="000830DE">
        <w:rPr>
          <w:rFonts w:ascii="Times New Roman" w:eastAsia="Arial" w:hAnsi="Times New Roman" w:cs="Times New Roman"/>
          <w:sz w:val="28"/>
          <w:szCs w:val="28"/>
          <w:lang w:eastAsia="ar-SA"/>
        </w:rPr>
        <w:t>Салаус</w:t>
      </w:r>
      <w:r w:rsidRPr="00A9102B">
        <w:rPr>
          <w:rFonts w:ascii="Times New Roman" w:eastAsia="Arial" w:hAnsi="Times New Roman" w:cs="Times New Roman"/>
          <w:sz w:val="28"/>
          <w:szCs w:val="28"/>
          <w:lang w:eastAsia="ar-SA"/>
        </w:rPr>
        <w:t>ское</w:t>
      </w:r>
      <w:proofErr w:type="spellEnd"/>
      <w:r w:rsidRPr="00A9102B">
        <w:rPr>
          <w:rFonts w:ascii="Times New Roman" w:eastAsia="Arial" w:hAnsi="Times New Roman" w:cs="Times New Roman"/>
          <w:sz w:val="28"/>
          <w:szCs w:val="28"/>
          <w:lang w:eastAsia="ar-SA"/>
        </w:rPr>
        <w:t xml:space="preserve"> сельское поселение» на 2014-2035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sz w:val="28"/>
          <w:szCs w:val="28"/>
          <w:lang w:eastAsia="ar-SA"/>
        </w:rPr>
      </w:pPr>
      <w:r w:rsidRPr="00A9102B">
        <w:rPr>
          <w:rFonts w:ascii="Times New Roman" w:eastAsia="Arial" w:hAnsi="Times New Roman" w:cs="Times New Roman"/>
          <w:sz w:val="28"/>
          <w:szCs w:val="28"/>
          <w:lang w:eastAsia="ar-SA"/>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A9102B">
        <w:rPr>
          <w:rFonts w:ascii="Times New Roman" w:eastAsia="Arial" w:hAnsi="Times New Roman" w:cs="Times New Roman"/>
          <w:sz w:val="28"/>
          <w:szCs w:val="28"/>
          <w:lang w:eastAsia="ar-SA"/>
        </w:rPr>
        <w:t>ресурсо</w:t>
      </w:r>
      <w:proofErr w:type="spellEnd"/>
      <w:r w:rsidRPr="00A9102B">
        <w:rPr>
          <w:rFonts w:ascii="Times New Roman" w:eastAsia="Arial" w:hAnsi="Times New Roman" w:cs="Times New Roman"/>
          <w:sz w:val="28"/>
          <w:szCs w:val="28"/>
          <w:lang w:eastAsia="ar-SA"/>
        </w:rPr>
        <w:t>-энергосберегающих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Программа является одним из важнейших инструментов реализации приоритетного национального проекта «Доступное и комфортное жилье – гражданам России», Федеральной целевой программы «Жилище» на 2011 – 2015 годы., утвержденной Постановлением Правительства Российской Федерации от 17.12.2010 № 1050 (в ред. Постановления Правительства РФ от 14.07.2011 № 575),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а также Федерального закона от 30.12.2004 № 210-ФЗ «Об основах регулирования тарифов организаций коммунального комплекса».</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sz w:val="28"/>
          <w:szCs w:val="28"/>
          <w:lang w:eastAsia="ar-SA"/>
        </w:rPr>
      </w:pPr>
    </w:p>
    <w:p w:rsidR="00A9102B" w:rsidRPr="00A9102B" w:rsidRDefault="00A9102B"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r w:rsidRPr="00A9102B">
        <w:rPr>
          <w:rFonts w:ascii="Times New Roman" w:eastAsia="Times New Roman" w:hAnsi="Times New Roman" w:cs="Times New Roman"/>
          <w:b/>
          <w:bCs/>
          <w:color w:val="000000"/>
          <w:sz w:val="28"/>
          <w:szCs w:val="28"/>
        </w:rPr>
        <w:t>1.1. Демографическое развитие муниципального образования</w:t>
      </w:r>
    </w:p>
    <w:p w:rsidR="00A9102B" w:rsidRPr="00A9102B" w:rsidRDefault="00A9102B"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p>
    <w:p w:rsidR="00A9102B" w:rsidRPr="00A9102B" w:rsidRDefault="000830DE" w:rsidP="00A9102B">
      <w:pPr>
        <w:spacing w:after="0" w:line="240" w:lineRule="auto"/>
        <w:ind w:firstLine="708"/>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Муниципальное образование «</w:t>
      </w:r>
      <w:proofErr w:type="spellStart"/>
      <w:r>
        <w:rPr>
          <w:rFonts w:ascii="Times New Roman" w:eastAsia="Times New Roman" w:hAnsi="Times New Roman" w:cs="Times New Roman"/>
          <w:color w:val="000000"/>
          <w:sz w:val="28"/>
          <w:szCs w:val="28"/>
        </w:rPr>
        <w:t>Салаус</w:t>
      </w:r>
      <w:r w:rsidR="00A9102B" w:rsidRPr="00A9102B">
        <w:rPr>
          <w:rFonts w:ascii="Times New Roman" w:eastAsia="Times New Roman" w:hAnsi="Times New Roman" w:cs="Times New Roman"/>
          <w:color w:val="000000"/>
          <w:sz w:val="28"/>
          <w:szCs w:val="28"/>
        </w:rPr>
        <w:t>ское</w:t>
      </w:r>
      <w:proofErr w:type="spellEnd"/>
      <w:r w:rsidR="00A9102B" w:rsidRPr="00A9102B">
        <w:rPr>
          <w:rFonts w:ascii="Times New Roman" w:eastAsia="Times New Roman" w:hAnsi="Times New Roman" w:cs="Times New Roman"/>
          <w:color w:val="000000"/>
          <w:sz w:val="28"/>
          <w:szCs w:val="28"/>
        </w:rPr>
        <w:t xml:space="preserve"> сельское по</w:t>
      </w:r>
      <w:r w:rsidR="00B6004F">
        <w:rPr>
          <w:rFonts w:ascii="Times New Roman" w:eastAsia="Times New Roman" w:hAnsi="Times New Roman" w:cs="Times New Roman"/>
          <w:color w:val="000000"/>
          <w:sz w:val="28"/>
          <w:szCs w:val="28"/>
        </w:rPr>
        <w:t>селение» расположено в юж</w:t>
      </w:r>
      <w:r w:rsidR="00A9102B" w:rsidRPr="00A9102B">
        <w:rPr>
          <w:rFonts w:ascii="Times New Roman" w:eastAsia="Times New Roman" w:hAnsi="Times New Roman" w:cs="Times New Roman"/>
          <w:color w:val="000000"/>
          <w:sz w:val="28"/>
          <w:szCs w:val="28"/>
        </w:rPr>
        <w:t xml:space="preserve">ной части </w:t>
      </w:r>
      <w:proofErr w:type="spellStart"/>
      <w:r w:rsidR="00A9102B" w:rsidRPr="00A9102B">
        <w:rPr>
          <w:rFonts w:ascii="Times New Roman" w:eastAsia="Times New Roman" w:hAnsi="Times New Roman" w:cs="Times New Roman"/>
          <w:color w:val="000000"/>
          <w:sz w:val="28"/>
          <w:szCs w:val="28"/>
        </w:rPr>
        <w:t>Балтасинского</w:t>
      </w:r>
      <w:proofErr w:type="spellEnd"/>
      <w:r w:rsidR="00A9102B" w:rsidRPr="00A9102B">
        <w:rPr>
          <w:rFonts w:ascii="Times New Roman" w:eastAsia="Times New Roman" w:hAnsi="Times New Roman" w:cs="Times New Roman"/>
          <w:color w:val="000000"/>
          <w:sz w:val="28"/>
          <w:szCs w:val="28"/>
        </w:rPr>
        <w:t xml:space="preserve"> района РТ. Пос</w:t>
      </w:r>
      <w:r w:rsidR="00BD4A57">
        <w:rPr>
          <w:rFonts w:ascii="Times New Roman" w:eastAsia="Times New Roman" w:hAnsi="Times New Roman" w:cs="Times New Roman"/>
          <w:color w:val="000000"/>
          <w:sz w:val="28"/>
          <w:szCs w:val="28"/>
        </w:rPr>
        <w:t xml:space="preserve">еление граничит      с </w:t>
      </w:r>
      <w:proofErr w:type="spellStart"/>
      <w:r w:rsidR="00BD4A57">
        <w:rPr>
          <w:rFonts w:ascii="Times New Roman" w:eastAsia="Times New Roman" w:hAnsi="Times New Roman" w:cs="Times New Roman"/>
          <w:color w:val="000000"/>
          <w:sz w:val="28"/>
          <w:szCs w:val="28"/>
        </w:rPr>
        <w:t>Бурбашским</w:t>
      </w:r>
      <w:proofErr w:type="spellEnd"/>
      <w:r w:rsidR="00BD4A57">
        <w:rPr>
          <w:rFonts w:ascii="Times New Roman" w:eastAsia="Times New Roman" w:hAnsi="Times New Roman" w:cs="Times New Roman"/>
          <w:color w:val="000000"/>
          <w:sz w:val="28"/>
          <w:szCs w:val="28"/>
        </w:rPr>
        <w:t xml:space="preserve">, </w:t>
      </w:r>
      <w:proofErr w:type="spellStart"/>
      <w:r w:rsidR="00BD4A57">
        <w:rPr>
          <w:rFonts w:ascii="Times New Roman" w:eastAsia="Times New Roman" w:hAnsi="Times New Roman" w:cs="Times New Roman"/>
          <w:color w:val="000000"/>
          <w:sz w:val="28"/>
          <w:szCs w:val="28"/>
        </w:rPr>
        <w:t>Соснинским</w:t>
      </w:r>
      <w:proofErr w:type="spellEnd"/>
      <w:r w:rsidR="00BD4A57">
        <w:rPr>
          <w:rFonts w:ascii="Times New Roman" w:eastAsia="Times New Roman" w:hAnsi="Times New Roman" w:cs="Times New Roman"/>
          <w:color w:val="000000"/>
          <w:sz w:val="28"/>
          <w:szCs w:val="28"/>
        </w:rPr>
        <w:t xml:space="preserve">, </w:t>
      </w:r>
      <w:proofErr w:type="spellStart"/>
      <w:r w:rsidR="00BD4A57">
        <w:rPr>
          <w:rFonts w:ascii="Times New Roman" w:eastAsia="Times New Roman" w:hAnsi="Times New Roman" w:cs="Times New Roman"/>
          <w:color w:val="000000"/>
          <w:sz w:val="28"/>
          <w:szCs w:val="28"/>
        </w:rPr>
        <w:t>Нормин</w:t>
      </w:r>
      <w:r w:rsidR="00A9102B" w:rsidRPr="00A9102B">
        <w:rPr>
          <w:rFonts w:ascii="Times New Roman" w:eastAsia="Times New Roman" w:hAnsi="Times New Roman" w:cs="Times New Roman"/>
          <w:color w:val="000000"/>
          <w:sz w:val="28"/>
          <w:szCs w:val="28"/>
        </w:rPr>
        <w:t>ским</w:t>
      </w:r>
      <w:proofErr w:type="spellEnd"/>
      <w:r w:rsidR="00BD4A57">
        <w:rPr>
          <w:rFonts w:ascii="Times New Roman" w:eastAsia="Times New Roman" w:hAnsi="Times New Roman" w:cs="Times New Roman"/>
          <w:color w:val="000000"/>
          <w:sz w:val="28"/>
          <w:szCs w:val="28"/>
        </w:rPr>
        <w:t xml:space="preserve">, </w:t>
      </w:r>
      <w:proofErr w:type="spellStart"/>
      <w:r w:rsidR="00BD4A57">
        <w:rPr>
          <w:rFonts w:ascii="Times New Roman" w:eastAsia="Times New Roman" w:hAnsi="Times New Roman" w:cs="Times New Roman"/>
          <w:color w:val="000000"/>
          <w:sz w:val="28"/>
          <w:szCs w:val="28"/>
        </w:rPr>
        <w:t>Янгуловским</w:t>
      </w:r>
      <w:proofErr w:type="spellEnd"/>
      <w:r w:rsidR="00B93CDC">
        <w:rPr>
          <w:rFonts w:ascii="Times New Roman" w:eastAsia="Times New Roman" w:hAnsi="Times New Roman" w:cs="Times New Roman"/>
          <w:color w:val="000000"/>
          <w:sz w:val="28"/>
          <w:szCs w:val="28"/>
        </w:rPr>
        <w:t xml:space="preserve"> сельскими поселениями.</w:t>
      </w:r>
      <w:r w:rsidR="00D22BEA">
        <w:rPr>
          <w:rFonts w:ascii="Times New Roman" w:eastAsia="Times New Roman" w:hAnsi="Times New Roman" w:cs="Times New Roman"/>
          <w:color w:val="000000"/>
          <w:sz w:val="28"/>
          <w:szCs w:val="28"/>
        </w:rPr>
        <w:t xml:space="preserve"> </w:t>
      </w:r>
      <w:r w:rsidR="00A9102B" w:rsidRPr="00A9102B">
        <w:rPr>
          <w:rFonts w:ascii="Times New Roman" w:hAnsi="Times New Roman" w:cs="Times New Roman"/>
          <w:sz w:val="28"/>
          <w:szCs w:val="28"/>
        </w:rPr>
        <w:t xml:space="preserve">Административный центр </w:t>
      </w:r>
      <w:proofErr w:type="spellStart"/>
      <w:r w:rsidR="007E549A">
        <w:rPr>
          <w:rFonts w:ascii="Times New Roman" w:hAnsi="Times New Roman" w:cs="Times New Roman"/>
          <w:sz w:val="28"/>
          <w:szCs w:val="28"/>
        </w:rPr>
        <w:t>Салаус</w:t>
      </w:r>
      <w:r w:rsidR="00A9102B" w:rsidRPr="00A9102B">
        <w:rPr>
          <w:rFonts w:ascii="Times New Roman" w:hAnsi="Times New Roman" w:cs="Times New Roman"/>
          <w:sz w:val="28"/>
          <w:szCs w:val="28"/>
        </w:rPr>
        <w:t>ского</w:t>
      </w:r>
      <w:proofErr w:type="spellEnd"/>
      <w:r w:rsidR="00A9102B" w:rsidRPr="00A9102B">
        <w:rPr>
          <w:rFonts w:ascii="Times New Roman" w:hAnsi="Times New Roman" w:cs="Times New Roman"/>
          <w:sz w:val="28"/>
          <w:szCs w:val="28"/>
        </w:rPr>
        <w:t xml:space="preserve"> сельск</w:t>
      </w:r>
      <w:r w:rsidR="007E549A">
        <w:rPr>
          <w:rFonts w:ascii="Times New Roman" w:hAnsi="Times New Roman" w:cs="Times New Roman"/>
          <w:sz w:val="28"/>
          <w:szCs w:val="28"/>
        </w:rPr>
        <w:t xml:space="preserve">ого поселения –  </w:t>
      </w:r>
      <w:proofErr w:type="spellStart"/>
      <w:r w:rsidR="007E549A">
        <w:rPr>
          <w:rFonts w:ascii="Times New Roman" w:hAnsi="Times New Roman" w:cs="Times New Roman"/>
          <w:sz w:val="28"/>
          <w:szCs w:val="28"/>
        </w:rPr>
        <w:t>с</w:t>
      </w:r>
      <w:proofErr w:type="gramStart"/>
      <w:r w:rsidR="007E549A">
        <w:rPr>
          <w:rFonts w:ascii="Times New Roman" w:hAnsi="Times New Roman" w:cs="Times New Roman"/>
          <w:sz w:val="28"/>
          <w:szCs w:val="28"/>
        </w:rPr>
        <w:t>.С</w:t>
      </w:r>
      <w:proofErr w:type="gramEnd"/>
      <w:r w:rsidR="007E549A">
        <w:rPr>
          <w:rFonts w:ascii="Times New Roman" w:hAnsi="Times New Roman" w:cs="Times New Roman"/>
          <w:sz w:val="28"/>
          <w:szCs w:val="28"/>
        </w:rPr>
        <w:t>тараяСалаусь</w:t>
      </w:r>
      <w:proofErr w:type="spellEnd"/>
      <w:r w:rsidR="007E549A">
        <w:rPr>
          <w:rFonts w:ascii="Times New Roman" w:hAnsi="Times New Roman" w:cs="Times New Roman"/>
          <w:sz w:val="28"/>
          <w:szCs w:val="28"/>
        </w:rPr>
        <w:t xml:space="preserve"> расположен в 8</w:t>
      </w:r>
      <w:r w:rsidR="00A9102B" w:rsidRPr="00A9102B">
        <w:rPr>
          <w:rFonts w:ascii="Times New Roman" w:hAnsi="Times New Roman" w:cs="Times New Roman"/>
          <w:sz w:val="28"/>
          <w:szCs w:val="28"/>
        </w:rPr>
        <w:t xml:space="preserve"> км. от административного центра </w:t>
      </w:r>
      <w:proofErr w:type="spellStart"/>
      <w:r w:rsidR="00A9102B" w:rsidRPr="00A9102B">
        <w:rPr>
          <w:rFonts w:ascii="Times New Roman" w:hAnsi="Times New Roman" w:cs="Times New Roman"/>
          <w:sz w:val="28"/>
          <w:szCs w:val="28"/>
        </w:rPr>
        <w:t>пгт.Балтаси</w:t>
      </w:r>
      <w:proofErr w:type="spellEnd"/>
      <w:r w:rsidR="00A9102B" w:rsidRPr="00A9102B">
        <w:rPr>
          <w:rFonts w:ascii="Times New Roman" w:hAnsi="Times New Roman" w:cs="Times New Roman"/>
          <w:sz w:val="28"/>
          <w:szCs w:val="28"/>
        </w:rPr>
        <w:t>.  В поселении в основном одноэтажные кирпичные и бревен</w:t>
      </w:r>
      <w:r w:rsidR="00D22BEA">
        <w:rPr>
          <w:rFonts w:ascii="Times New Roman" w:hAnsi="Times New Roman" w:cs="Times New Roman"/>
          <w:sz w:val="28"/>
          <w:szCs w:val="28"/>
        </w:rPr>
        <w:t>чатые строения</w:t>
      </w:r>
      <w:r w:rsidR="007E549A">
        <w:rPr>
          <w:rFonts w:ascii="Times New Roman" w:hAnsi="Times New Roman" w:cs="Times New Roman"/>
          <w:sz w:val="28"/>
          <w:szCs w:val="28"/>
        </w:rPr>
        <w:t xml:space="preserve">. В состав </w:t>
      </w:r>
      <w:proofErr w:type="spellStart"/>
      <w:r w:rsidR="007E549A">
        <w:rPr>
          <w:rFonts w:ascii="Times New Roman" w:hAnsi="Times New Roman" w:cs="Times New Roman"/>
          <w:sz w:val="28"/>
          <w:szCs w:val="28"/>
        </w:rPr>
        <w:t>Салаус</w:t>
      </w:r>
      <w:r w:rsidR="00A9102B" w:rsidRPr="00A9102B">
        <w:rPr>
          <w:rFonts w:ascii="Times New Roman" w:hAnsi="Times New Roman" w:cs="Times New Roman"/>
          <w:sz w:val="28"/>
          <w:szCs w:val="28"/>
        </w:rPr>
        <w:t>ского</w:t>
      </w:r>
      <w:proofErr w:type="spellEnd"/>
      <w:r w:rsidR="00132718">
        <w:rPr>
          <w:rFonts w:ascii="Times New Roman" w:hAnsi="Times New Roman" w:cs="Times New Roman"/>
          <w:sz w:val="28"/>
          <w:szCs w:val="28"/>
        </w:rPr>
        <w:t xml:space="preserve"> сельского поселения входят четыре</w:t>
      </w:r>
      <w:r w:rsidR="00A9102B" w:rsidRPr="00A9102B">
        <w:rPr>
          <w:rFonts w:ascii="Times New Roman" w:hAnsi="Times New Roman" w:cs="Times New Roman"/>
          <w:sz w:val="28"/>
          <w:szCs w:val="28"/>
        </w:rPr>
        <w:t xml:space="preserve"> населенных пункта:</w:t>
      </w:r>
    </w:p>
    <w:p w:rsidR="00A9102B" w:rsidRPr="00A9102B" w:rsidRDefault="007E549A" w:rsidP="00A9102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1.с.Старая </w:t>
      </w:r>
      <w:proofErr w:type="spellStart"/>
      <w:r>
        <w:rPr>
          <w:rFonts w:ascii="Times New Roman" w:hAnsi="Times New Roman" w:cs="Times New Roman"/>
          <w:sz w:val="28"/>
          <w:szCs w:val="28"/>
        </w:rPr>
        <w:t>Салаусь</w:t>
      </w:r>
      <w:proofErr w:type="spellEnd"/>
      <w:r w:rsidR="00A9102B" w:rsidRPr="00A9102B">
        <w:rPr>
          <w:rFonts w:ascii="Times New Roman" w:hAnsi="Times New Roman" w:cs="Times New Roman"/>
          <w:sz w:val="28"/>
          <w:szCs w:val="28"/>
        </w:rPr>
        <w:t>,  о</w:t>
      </w:r>
      <w:r>
        <w:rPr>
          <w:rFonts w:ascii="Times New Roman" w:hAnsi="Times New Roman" w:cs="Times New Roman"/>
          <w:sz w:val="28"/>
          <w:szCs w:val="28"/>
        </w:rPr>
        <w:t>бщая численность населения – 1065 человек, количество дворов  292</w:t>
      </w:r>
      <w:r w:rsidR="00A9102B" w:rsidRPr="00A9102B">
        <w:rPr>
          <w:rFonts w:ascii="Times New Roman" w:hAnsi="Times New Roman" w:cs="Times New Roman"/>
          <w:sz w:val="28"/>
          <w:szCs w:val="28"/>
        </w:rPr>
        <w:t xml:space="preserve">, </w:t>
      </w:r>
    </w:p>
    <w:p w:rsidR="00A9102B" w:rsidRPr="00A9102B" w:rsidRDefault="00A9102B" w:rsidP="00A9102B">
      <w:pPr>
        <w:spacing w:after="0"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2.д. </w:t>
      </w:r>
      <w:proofErr w:type="spellStart"/>
      <w:r w:rsidR="007E549A">
        <w:rPr>
          <w:rFonts w:ascii="Times New Roman" w:hAnsi="Times New Roman" w:cs="Times New Roman"/>
          <w:sz w:val="28"/>
          <w:szCs w:val="28"/>
        </w:rPr>
        <w:t>Сардыган</w:t>
      </w:r>
      <w:proofErr w:type="spellEnd"/>
      <w:r w:rsidRPr="00A9102B">
        <w:rPr>
          <w:rFonts w:ascii="Times New Roman" w:hAnsi="Times New Roman" w:cs="Times New Roman"/>
          <w:sz w:val="28"/>
          <w:szCs w:val="28"/>
        </w:rPr>
        <w:t>, о</w:t>
      </w:r>
      <w:r w:rsidR="007E549A">
        <w:rPr>
          <w:rFonts w:ascii="Times New Roman" w:hAnsi="Times New Roman" w:cs="Times New Roman"/>
          <w:sz w:val="28"/>
          <w:szCs w:val="28"/>
        </w:rPr>
        <w:t>бщая численность населения – 270 человек, количество дворов 83</w:t>
      </w:r>
      <w:r w:rsidRPr="00A9102B">
        <w:rPr>
          <w:rFonts w:ascii="Times New Roman" w:hAnsi="Times New Roman" w:cs="Times New Roman"/>
          <w:sz w:val="28"/>
          <w:szCs w:val="28"/>
        </w:rPr>
        <w:t xml:space="preserve">, </w:t>
      </w:r>
    </w:p>
    <w:p w:rsidR="00A9102B" w:rsidRPr="00A9102B" w:rsidRDefault="007E549A" w:rsidP="00A9102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3.д. </w:t>
      </w:r>
      <w:proofErr w:type="spellStart"/>
      <w:r>
        <w:rPr>
          <w:rFonts w:ascii="Times New Roman" w:hAnsi="Times New Roman" w:cs="Times New Roman"/>
          <w:sz w:val="28"/>
          <w:szCs w:val="28"/>
        </w:rPr>
        <w:t>Биктяшево</w:t>
      </w:r>
      <w:r w:rsidR="00A9102B" w:rsidRPr="00A9102B">
        <w:rPr>
          <w:rFonts w:ascii="Times New Roman" w:hAnsi="Times New Roman" w:cs="Times New Roman"/>
          <w:sz w:val="28"/>
          <w:szCs w:val="28"/>
        </w:rPr>
        <w:t>,о</w:t>
      </w:r>
      <w:r>
        <w:rPr>
          <w:rFonts w:ascii="Times New Roman" w:hAnsi="Times New Roman" w:cs="Times New Roman"/>
          <w:sz w:val="28"/>
          <w:szCs w:val="28"/>
        </w:rPr>
        <w:t>бщая</w:t>
      </w:r>
      <w:proofErr w:type="spellEnd"/>
      <w:r>
        <w:rPr>
          <w:rFonts w:ascii="Times New Roman" w:hAnsi="Times New Roman" w:cs="Times New Roman"/>
          <w:sz w:val="28"/>
          <w:szCs w:val="28"/>
        </w:rPr>
        <w:t xml:space="preserve"> численность населения – 212 человек, количество дворов  68</w:t>
      </w:r>
      <w:r w:rsidR="00A9102B" w:rsidRPr="00A9102B">
        <w:rPr>
          <w:rFonts w:ascii="Times New Roman" w:hAnsi="Times New Roman" w:cs="Times New Roman"/>
          <w:sz w:val="28"/>
          <w:szCs w:val="28"/>
        </w:rPr>
        <w:t xml:space="preserve">. </w:t>
      </w:r>
    </w:p>
    <w:p w:rsidR="00A9102B" w:rsidRPr="00A9102B" w:rsidRDefault="007E549A" w:rsidP="00A9102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4.д</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овая </w:t>
      </w:r>
      <w:proofErr w:type="spellStart"/>
      <w:r>
        <w:rPr>
          <w:rFonts w:ascii="Times New Roman" w:hAnsi="Times New Roman" w:cs="Times New Roman"/>
          <w:sz w:val="28"/>
          <w:szCs w:val="28"/>
        </w:rPr>
        <w:t>Салаусь</w:t>
      </w:r>
      <w:proofErr w:type="spellEnd"/>
      <w:r w:rsidR="00F94C97">
        <w:rPr>
          <w:rFonts w:ascii="Times New Roman" w:hAnsi="Times New Roman" w:cs="Times New Roman"/>
          <w:sz w:val="28"/>
          <w:szCs w:val="28"/>
        </w:rPr>
        <w:t xml:space="preserve">, </w:t>
      </w:r>
      <w:r w:rsidR="00A9102B" w:rsidRPr="00A9102B">
        <w:rPr>
          <w:rFonts w:ascii="Times New Roman" w:hAnsi="Times New Roman" w:cs="Times New Roman"/>
          <w:sz w:val="28"/>
          <w:szCs w:val="28"/>
        </w:rPr>
        <w:t>о</w:t>
      </w:r>
      <w:r>
        <w:rPr>
          <w:rFonts w:ascii="Times New Roman" w:hAnsi="Times New Roman" w:cs="Times New Roman"/>
          <w:sz w:val="28"/>
          <w:szCs w:val="28"/>
        </w:rPr>
        <w:t>бщая численность населения – 230</w:t>
      </w:r>
      <w:r w:rsidR="006207C4">
        <w:rPr>
          <w:rFonts w:ascii="Times New Roman" w:hAnsi="Times New Roman" w:cs="Times New Roman"/>
          <w:sz w:val="28"/>
          <w:szCs w:val="28"/>
        </w:rPr>
        <w:t xml:space="preserve"> человек, количество дворов  66</w:t>
      </w:r>
      <w:r w:rsidR="00A9102B" w:rsidRPr="00A9102B">
        <w:rPr>
          <w:rFonts w:ascii="Times New Roman" w:hAnsi="Times New Roman" w:cs="Times New Roman"/>
          <w:sz w:val="28"/>
          <w:szCs w:val="28"/>
        </w:rPr>
        <w:t xml:space="preserve">. </w:t>
      </w:r>
    </w:p>
    <w:p w:rsidR="00A9102B" w:rsidRPr="00A9102B" w:rsidRDefault="00A9102B" w:rsidP="00A9102B">
      <w:pPr>
        <w:spacing w:after="0" w:line="240" w:lineRule="auto"/>
        <w:contextualSpacing/>
        <w:jc w:val="both"/>
        <w:rPr>
          <w:rFonts w:ascii="Times New Roman" w:hAnsi="Times New Roman" w:cs="Times New Roman"/>
          <w:sz w:val="28"/>
          <w:szCs w:val="28"/>
        </w:rPr>
      </w:pPr>
    </w:p>
    <w:p w:rsidR="00A9102B" w:rsidRPr="00A9102B" w:rsidRDefault="00A9102B" w:rsidP="00A9102B">
      <w:pPr>
        <w:spacing w:after="0"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По состояни</w:t>
      </w:r>
      <w:r w:rsidR="007E549A">
        <w:rPr>
          <w:rFonts w:ascii="Times New Roman" w:hAnsi="Times New Roman" w:cs="Times New Roman"/>
          <w:sz w:val="28"/>
          <w:szCs w:val="28"/>
        </w:rPr>
        <w:t xml:space="preserve">ю на 01.01.2015г. итого по </w:t>
      </w:r>
      <w:proofErr w:type="spellStart"/>
      <w:r w:rsidR="007E549A">
        <w:rPr>
          <w:rFonts w:ascii="Times New Roman" w:hAnsi="Times New Roman" w:cs="Times New Roman"/>
          <w:sz w:val="28"/>
          <w:szCs w:val="28"/>
        </w:rPr>
        <w:t>Салаус</w:t>
      </w:r>
      <w:r w:rsidRPr="00A9102B">
        <w:rPr>
          <w:rFonts w:ascii="Times New Roman" w:hAnsi="Times New Roman" w:cs="Times New Roman"/>
          <w:sz w:val="28"/>
          <w:szCs w:val="28"/>
        </w:rPr>
        <w:t>скому</w:t>
      </w:r>
      <w:proofErr w:type="spellEnd"/>
      <w:r w:rsidRPr="00A9102B">
        <w:rPr>
          <w:rFonts w:ascii="Times New Roman" w:hAnsi="Times New Roman" w:cs="Times New Roman"/>
          <w:sz w:val="28"/>
          <w:szCs w:val="28"/>
        </w:rPr>
        <w:t xml:space="preserve"> поселению числ</w:t>
      </w:r>
      <w:r w:rsidR="007E549A">
        <w:rPr>
          <w:rFonts w:ascii="Times New Roman" w:hAnsi="Times New Roman" w:cs="Times New Roman"/>
          <w:sz w:val="28"/>
          <w:szCs w:val="28"/>
        </w:rPr>
        <w:t>енность населения составляет 1777</w:t>
      </w:r>
      <w:r w:rsidRPr="00A9102B">
        <w:rPr>
          <w:rFonts w:ascii="Times New Roman" w:hAnsi="Times New Roman" w:cs="Times New Roman"/>
          <w:sz w:val="28"/>
          <w:szCs w:val="28"/>
        </w:rPr>
        <w:t xml:space="preserve"> чел., кол</w:t>
      </w:r>
      <w:r w:rsidR="007E549A">
        <w:rPr>
          <w:rFonts w:ascii="Times New Roman" w:hAnsi="Times New Roman" w:cs="Times New Roman"/>
          <w:sz w:val="28"/>
          <w:szCs w:val="28"/>
        </w:rPr>
        <w:t>ичество действующих дворов – 477</w:t>
      </w:r>
      <w:r w:rsidRPr="00A9102B">
        <w:rPr>
          <w:rFonts w:ascii="Times New Roman" w:hAnsi="Times New Roman" w:cs="Times New Roman"/>
          <w:sz w:val="28"/>
          <w:szCs w:val="28"/>
        </w:rPr>
        <w:t>.</w:t>
      </w:r>
    </w:p>
    <w:p w:rsidR="00A9102B" w:rsidRPr="00A9102B" w:rsidRDefault="00A9102B" w:rsidP="00A9102B">
      <w:pPr>
        <w:spacing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Общая площадь земель муниципально</w:t>
      </w:r>
      <w:r w:rsidR="007E549A">
        <w:rPr>
          <w:rFonts w:ascii="Times New Roman" w:hAnsi="Times New Roman" w:cs="Times New Roman"/>
          <w:sz w:val="28"/>
          <w:szCs w:val="28"/>
        </w:rPr>
        <w:t>го образования  - 50,16</w:t>
      </w:r>
      <w:r w:rsidRPr="00A9102B">
        <w:rPr>
          <w:rFonts w:ascii="Times New Roman" w:hAnsi="Times New Roman" w:cs="Times New Roman"/>
          <w:sz w:val="28"/>
          <w:szCs w:val="28"/>
        </w:rPr>
        <w:t>кв.</w:t>
      </w:r>
      <w:r w:rsidR="005833EF">
        <w:rPr>
          <w:rFonts w:ascii="Times New Roman" w:hAnsi="Times New Roman" w:cs="Times New Roman"/>
          <w:sz w:val="28"/>
          <w:szCs w:val="28"/>
        </w:rPr>
        <w:t>к</w:t>
      </w:r>
      <w:r w:rsidRPr="00A9102B">
        <w:rPr>
          <w:rFonts w:ascii="Times New Roman" w:hAnsi="Times New Roman" w:cs="Times New Roman"/>
          <w:sz w:val="28"/>
          <w:szCs w:val="28"/>
        </w:rPr>
        <w:t>м.</w:t>
      </w:r>
    </w:p>
    <w:p w:rsidR="00A9102B" w:rsidRPr="00A9102B" w:rsidRDefault="00A9102B" w:rsidP="00A9102B">
      <w:pPr>
        <w:spacing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Общая протяженность автомобильных (</w:t>
      </w:r>
      <w:proofErr w:type="spellStart"/>
      <w:r w:rsidRPr="00A9102B">
        <w:rPr>
          <w:rFonts w:ascii="Times New Roman" w:hAnsi="Times New Roman" w:cs="Times New Roman"/>
          <w:sz w:val="28"/>
          <w:szCs w:val="28"/>
        </w:rPr>
        <w:t>внутрипоселковых</w:t>
      </w:r>
      <w:proofErr w:type="spellEnd"/>
      <w:r w:rsidRPr="00A9102B">
        <w:rPr>
          <w:rFonts w:ascii="Times New Roman" w:hAnsi="Times New Roman" w:cs="Times New Roman"/>
          <w:sz w:val="28"/>
          <w:szCs w:val="28"/>
        </w:rPr>
        <w:t>) дорог –</w:t>
      </w:r>
    </w:p>
    <w:p w:rsidR="00A9102B" w:rsidRPr="00A9102B" w:rsidRDefault="00A9102B" w:rsidP="00A9102B">
      <w:pPr>
        <w:spacing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Асфальтовые  </w:t>
      </w:r>
      <w:r w:rsidR="001C740B" w:rsidRPr="006207C4">
        <w:rPr>
          <w:rFonts w:ascii="Times New Roman" w:hAnsi="Times New Roman" w:cs="Times New Roman"/>
          <w:sz w:val="28"/>
          <w:szCs w:val="28"/>
        </w:rPr>
        <w:t>9,3 км</w:t>
      </w:r>
      <w:proofErr w:type="gramStart"/>
      <w:r w:rsidR="001C740B" w:rsidRPr="006207C4">
        <w:rPr>
          <w:rFonts w:ascii="Times New Roman" w:hAnsi="Times New Roman" w:cs="Times New Roman"/>
          <w:sz w:val="28"/>
          <w:szCs w:val="28"/>
        </w:rPr>
        <w:t xml:space="preserve">., </w:t>
      </w:r>
      <w:proofErr w:type="gramEnd"/>
      <w:r w:rsidR="001C740B" w:rsidRPr="006207C4">
        <w:rPr>
          <w:rFonts w:ascii="Times New Roman" w:hAnsi="Times New Roman" w:cs="Times New Roman"/>
          <w:sz w:val="28"/>
          <w:szCs w:val="28"/>
        </w:rPr>
        <w:t>щебеночные – 15,3</w:t>
      </w:r>
      <w:r w:rsidR="001C740B" w:rsidRPr="00A9102B">
        <w:rPr>
          <w:rFonts w:ascii="Times New Roman" w:hAnsi="Times New Roman" w:cs="Times New Roman"/>
          <w:sz w:val="28"/>
          <w:szCs w:val="28"/>
        </w:rPr>
        <w:t>км</w:t>
      </w:r>
      <w:r w:rsidRPr="00A9102B">
        <w:rPr>
          <w:rFonts w:ascii="Times New Roman" w:hAnsi="Times New Roman" w:cs="Times New Roman"/>
          <w:sz w:val="28"/>
          <w:szCs w:val="28"/>
        </w:rPr>
        <w:t xml:space="preserve">           </w:t>
      </w:r>
    </w:p>
    <w:p w:rsidR="00A9102B" w:rsidRDefault="00A9102B" w:rsidP="00A9102B">
      <w:pPr>
        <w:shd w:val="clear" w:color="auto" w:fill="FFFFFF"/>
        <w:spacing w:after="0" w:line="240" w:lineRule="auto"/>
        <w:ind w:firstLine="540"/>
        <w:contextualSpacing/>
        <w:jc w:val="both"/>
        <w:outlineLvl w:val="0"/>
        <w:rPr>
          <w:rFonts w:ascii="Times New Roman" w:hAnsi="Times New Roman" w:cs="Times New Roman"/>
          <w:sz w:val="28"/>
          <w:szCs w:val="28"/>
        </w:rPr>
      </w:pPr>
      <w:r w:rsidRPr="00A9102B">
        <w:rPr>
          <w:rFonts w:ascii="Times New Roman" w:hAnsi="Times New Roman" w:cs="Times New Roman"/>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w:t>
      </w:r>
      <w:r w:rsidR="00BD4A57">
        <w:rPr>
          <w:rFonts w:ascii="Times New Roman" w:hAnsi="Times New Roman" w:cs="Times New Roman"/>
          <w:sz w:val="28"/>
          <w:szCs w:val="28"/>
        </w:rPr>
        <w:t xml:space="preserve"> демографического развития </w:t>
      </w:r>
      <w:proofErr w:type="spellStart"/>
      <w:r w:rsidR="00BD4A57">
        <w:rPr>
          <w:rFonts w:ascii="Times New Roman" w:hAnsi="Times New Roman" w:cs="Times New Roman"/>
          <w:sz w:val="28"/>
          <w:szCs w:val="28"/>
        </w:rPr>
        <w:t>Салаус</w:t>
      </w:r>
      <w:r w:rsidRPr="00A9102B">
        <w:rPr>
          <w:rFonts w:ascii="Times New Roman" w:hAnsi="Times New Roman" w:cs="Times New Roman"/>
          <w:sz w:val="28"/>
          <w:szCs w:val="28"/>
        </w:rPr>
        <w:t>ского</w:t>
      </w:r>
      <w:proofErr w:type="spellEnd"/>
      <w:r w:rsidRPr="00A9102B">
        <w:rPr>
          <w:rFonts w:ascii="Times New Roman" w:hAnsi="Times New Roman" w:cs="Times New Roman"/>
          <w:sz w:val="28"/>
          <w:szCs w:val="28"/>
        </w:rPr>
        <w:t xml:space="preserve"> сельского поселения характеризуется следующими показателями (таблица 1).</w:t>
      </w: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0E0F28" w:rsidRPr="00A9102B" w:rsidRDefault="000E0F28" w:rsidP="00A9102B">
      <w:pPr>
        <w:shd w:val="clear" w:color="auto" w:fill="FFFFFF"/>
        <w:spacing w:after="0" w:line="240" w:lineRule="auto"/>
        <w:ind w:firstLine="540"/>
        <w:contextualSpacing/>
        <w:jc w:val="both"/>
        <w:outlineLvl w:val="0"/>
        <w:rPr>
          <w:rFonts w:ascii="Times New Roman" w:hAnsi="Times New Roman" w:cs="Times New Roman"/>
          <w:sz w:val="28"/>
          <w:szCs w:val="28"/>
        </w:rPr>
      </w:pPr>
    </w:p>
    <w:p w:rsidR="00A9102B" w:rsidRPr="00A9102B" w:rsidRDefault="00A9102B" w:rsidP="001C740B">
      <w:pPr>
        <w:spacing w:after="0"/>
        <w:contextualSpacing/>
        <w:jc w:val="both"/>
        <w:rPr>
          <w:rFonts w:ascii="Times New Roman" w:hAnsi="Times New Roman" w:cs="Times New Roman"/>
          <w:sz w:val="28"/>
          <w:szCs w:val="28"/>
        </w:rPr>
      </w:pPr>
      <w:r w:rsidRPr="00A9102B">
        <w:rPr>
          <w:rFonts w:ascii="Times New Roman" w:hAnsi="Times New Roman" w:cs="Times New Roman"/>
          <w:sz w:val="28"/>
          <w:szCs w:val="28"/>
        </w:rPr>
        <w:t>Таблица 1</w:t>
      </w:r>
    </w:p>
    <w:tbl>
      <w:tblPr>
        <w:tblW w:w="4722" w:type="pct"/>
        <w:tblLook w:val="00A0" w:firstRow="1" w:lastRow="0" w:firstColumn="1" w:lastColumn="0" w:noHBand="0" w:noVBand="0"/>
      </w:tblPr>
      <w:tblGrid>
        <w:gridCol w:w="2977"/>
        <w:gridCol w:w="974"/>
        <w:gridCol w:w="1121"/>
        <w:gridCol w:w="1274"/>
        <w:gridCol w:w="1274"/>
        <w:gridCol w:w="1419"/>
      </w:tblGrid>
      <w:tr w:rsidR="00A9102B" w:rsidRPr="00A9102B" w:rsidTr="00D22BEA">
        <w:trPr>
          <w:trHeight w:val="20"/>
        </w:trPr>
        <w:tc>
          <w:tcPr>
            <w:tcW w:w="1646" w:type="pct"/>
            <w:vMerge w:val="restart"/>
            <w:tcBorders>
              <w:top w:val="single" w:sz="4" w:space="0" w:color="auto"/>
              <w:left w:val="single" w:sz="4" w:space="0" w:color="auto"/>
              <w:bottom w:val="single" w:sz="4" w:space="0" w:color="auto"/>
              <w:right w:val="single" w:sz="4" w:space="0" w:color="auto"/>
            </w:tcBorders>
            <w:vAlign w:val="center"/>
            <w:hideMark/>
          </w:tcPr>
          <w:p w:rsidR="00A9102B" w:rsidRPr="00A9102B" w:rsidRDefault="00A9102B" w:rsidP="00A9102B">
            <w:pPr>
              <w:ind w:left="-57" w:right="-57"/>
              <w:contextualSpacing/>
              <w:jc w:val="both"/>
              <w:rPr>
                <w:rFonts w:ascii="Times New Roman" w:hAnsi="Times New Roman" w:cs="Times New Roman"/>
                <w:b/>
                <w:bCs/>
                <w:color w:val="000000"/>
                <w:sz w:val="28"/>
                <w:szCs w:val="28"/>
                <w:lang w:eastAsia="en-US"/>
              </w:rPr>
            </w:pPr>
            <w:r w:rsidRPr="00A9102B">
              <w:rPr>
                <w:rFonts w:ascii="Times New Roman" w:hAnsi="Times New Roman" w:cs="Times New Roman"/>
                <w:b/>
                <w:bCs/>
                <w:color w:val="000000"/>
                <w:sz w:val="28"/>
                <w:szCs w:val="28"/>
              </w:rPr>
              <w:t>Наименование показателя</w:t>
            </w:r>
          </w:p>
        </w:tc>
        <w:tc>
          <w:tcPr>
            <w:tcW w:w="3354" w:type="pct"/>
            <w:gridSpan w:val="5"/>
            <w:tcBorders>
              <w:top w:val="single" w:sz="4" w:space="0" w:color="auto"/>
              <w:left w:val="nil"/>
              <w:bottom w:val="single" w:sz="4" w:space="0" w:color="auto"/>
              <w:right w:val="single" w:sz="4" w:space="0" w:color="auto"/>
            </w:tcBorders>
            <w:vAlign w:val="center"/>
            <w:hideMark/>
          </w:tcPr>
          <w:p w:rsidR="00A9102B" w:rsidRPr="00A9102B" w:rsidRDefault="00A9102B" w:rsidP="00D22BEA">
            <w:pPr>
              <w:ind w:left="-57" w:right="-57"/>
              <w:contextualSpacing/>
              <w:jc w:val="center"/>
              <w:rPr>
                <w:rFonts w:ascii="Times New Roman" w:hAnsi="Times New Roman" w:cs="Times New Roman"/>
                <w:b/>
                <w:bCs/>
                <w:color w:val="000000"/>
                <w:sz w:val="28"/>
                <w:szCs w:val="28"/>
                <w:highlight w:val="yellow"/>
                <w:lang w:eastAsia="en-US"/>
              </w:rPr>
            </w:pPr>
            <w:r w:rsidRPr="00A9102B">
              <w:rPr>
                <w:rFonts w:ascii="Times New Roman" w:hAnsi="Times New Roman" w:cs="Times New Roman"/>
                <w:b/>
                <w:bCs/>
                <w:color w:val="000000"/>
                <w:sz w:val="28"/>
                <w:szCs w:val="28"/>
              </w:rPr>
              <w:t>Факт</w:t>
            </w:r>
          </w:p>
        </w:tc>
      </w:tr>
      <w:tr w:rsidR="00A9102B" w:rsidRPr="00A9102B" w:rsidTr="00D22BE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102B" w:rsidRPr="00A9102B" w:rsidRDefault="00A9102B" w:rsidP="00A9102B">
            <w:pPr>
              <w:spacing w:after="0" w:line="240" w:lineRule="auto"/>
              <w:contextualSpacing/>
              <w:jc w:val="both"/>
              <w:rPr>
                <w:rFonts w:ascii="Times New Roman" w:hAnsi="Times New Roman" w:cs="Times New Roman"/>
                <w:b/>
                <w:bCs/>
                <w:color w:val="000000"/>
                <w:sz w:val="28"/>
                <w:szCs w:val="28"/>
                <w:lang w:eastAsia="en-US"/>
              </w:rPr>
            </w:pPr>
          </w:p>
        </w:tc>
        <w:tc>
          <w:tcPr>
            <w:tcW w:w="539" w:type="pct"/>
            <w:tcBorders>
              <w:top w:val="single" w:sz="4" w:space="0" w:color="auto"/>
              <w:left w:val="nil"/>
              <w:bottom w:val="single" w:sz="4" w:space="0" w:color="auto"/>
              <w:right w:val="single" w:sz="4" w:space="0" w:color="auto"/>
            </w:tcBorders>
            <w:vAlign w:val="center"/>
            <w:hideMark/>
          </w:tcPr>
          <w:p w:rsidR="00A9102B" w:rsidRPr="00A9102B" w:rsidRDefault="00A9102B" w:rsidP="00A9102B">
            <w:pPr>
              <w:contextualSpacing/>
              <w:jc w:val="both"/>
              <w:rPr>
                <w:rFonts w:ascii="Times New Roman" w:hAnsi="Times New Roman" w:cs="Times New Roman"/>
                <w:b/>
                <w:bCs/>
                <w:sz w:val="28"/>
                <w:szCs w:val="28"/>
                <w:lang w:eastAsia="en-US"/>
              </w:rPr>
            </w:pPr>
            <w:r w:rsidRPr="00A9102B">
              <w:rPr>
                <w:rFonts w:ascii="Times New Roman" w:hAnsi="Times New Roman" w:cs="Times New Roman"/>
                <w:b/>
                <w:bCs/>
                <w:sz w:val="28"/>
                <w:szCs w:val="28"/>
              </w:rPr>
              <w:t>2011г.</w:t>
            </w:r>
          </w:p>
        </w:tc>
        <w:tc>
          <w:tcPr>
            <w:tcW w:w="620" w:type="pct"/>
            <w:tcBorders>
              <w:top w:val="single" w:sz="4" w:space="0" w:color="auto"/>
              <w:left w:val="nil"/>
              <w:bottom w:val="single" w:sz="4" w:space="0" w:color="auto"/>
              <w:right w:val="single" w:sz="4" w:space="0" w:color="auto"/>
            </w:tcBorders>
            <w:vAlign w:val="center"/>
            <w:hideMark/>
          </w:tcPr>
          <w:p w:rsidR="00A9102B" w:rsidRPr="00A9102B" w:rsidRDefault="00A9102B" w:rsidP="00A9102B">
            <w:pPr>
              <w:contextualSpacing/>
              <w:jc w:val="both"/>
              <w:rPr>
                <w:rFonts w:ascii="Times New Roman" w:hAnsi="Times New Roman" w:cs="Times New Roman"/>
                <w:b/>
                <w:bCs/>
                <w:sz w:val="28"/>
                <w:szCs w:val="28"/>
                <w:lang w:eastAsia="en-US"/>
              </w:rPr>
            </w:pPr>
            <w:r w:rsidRPr="00A9102B">
              <w:rPr>
                <w:rFonts w:ascii="Times New Roman" w:hAnsi="Times New Roman" w:cs="Times New Roman"/>
                <w:b/>
                <w:bCs/>
                <w:sz w:val="28"/>
                <w:szCs w:val="28"/>
              </w:rPr>
              <w:t>2012 г.</w:t>
            </w:r>
          </w:p>
        </w:tc>
        <w:tc>
          <w:tcPr>
            <w:tcW w:w="705" w:type="pct"/>
            <w:tcBorders>
              <w:top w:val="single" w:sz="4" w:space="0" w:color="auto"/>
              <w:left w:val="nil"/>
              <w:bottom w:val="single" w:sz="4" w:space="0" w:color="auto"/>
              <w:right w:val="single" w:sz="4" w:space="0" w:color="auto"/>
            </w:tcBorders>
            <w:vAlign w:val="center"/>
            <w:hideMark/>
          </w:tcPr>
          <w:p w:rsidR="00A9102B" w:rsidRPr="00A9102B" w:rsidRDefault="00A9102B" w:rsidP="00A9102B">
            <w:pPr>
              <w:contextualSpacing/>
              <w:jc w:val="both"/>
              <w:rPr>
                <w:rFonts w:ascii="Times New Roman" w:hAnsi="Times New Roman" w:cs="Times New Roman"/>
                <w:b/>
                <w:bCs/>
                <w:sz w:val="28"/>
                <w:szCs w:val="28"/>
                <w:lang w:eastAsia="en-US"/>
              </w:rPr>
            </w:pPr>
            <w:r w:rsidRPr="00A9102B">
              <w:rPr>
                <w:rFonts w:ascii="Times New Roman" w:hAnsi="Times New Roman" w:cs="Times New Roman"/>
                <w:b/>
                <w:bCs/>
                <w:sz w:val="28"/>
                <w:szCs w:val="28"/>
              </w:rPr>
              <w:t>2013 г.</w:t>
            </w:r>
          </w:p>
        </w:tc>
        <w:tc>
          <w:tcPr>
            <w:tcW w:w="705" w:type="pct"/>
            <w:tcBorders>
              <w:top w:val="single" w:sz="4" w:space="0" w:color="auto"/>
              <w:left w:val="nil"/>
              <w:bottom w:val="single" w:sz="4" w:space="0" w:color="auto"/>
              <w:right w:val="single" w:sz="4" w:space="0" w:color="auto"/>
            </w:tcBorders>
            <w:hideMark/>
          </w:tcPr>
          <w:p w:rsidR="00A9102B" w:rsidRPr="00A9102B" w:rsidRDefault="00A9102B" w:rsidP="00A9102B">
            <w:pPr>
              <w:contextualSpacing/>
              <w:jc w:val="both"/>
              <w:rPr>
                <w:rFonts w:ascii="Times New Roman" w:hAnsi="Times New Roman" w:cs="Times New Roman"/>
                <w:b/>
                <w:bCs/>
                <w:sz w:val="28"/>
                <w:szCs w:val="28"/>
                <w:lang w:eastAsia="en-US"/>
              </w:rPr>
            </w:pPr>
            <w:r w:rsidRPr="00A9102B">
              <w:rPr>
                <w:rFonts w:ascii="Times New Roman" w:hAnsi="Times New Roman" w:cs="Times New Roman"/>
                <w:b/>
                <w:bCs/>
                <w:sz w:val="28"/>
                <w:szCs w:val="28"/>
              </w:rPr>
              <w:t>2014г.</w:t>
            </w:r>
          </w:p>
        </w:tc>
        <w:tc>
          <w:tcPr>
            <w:tcW w:w="785" w:type="pct"/>
            <w:tcBorders>
              <w:top w:val="single" w:sz="4" w:space="0" w:color="auto"/>
              <w:left w:val="nil"/>
              <w:bottom w:val="single" w:sz="4" w:space="0" w:color="auto"/>
              <w:right w:val="single" w:sz="4" w:space="0" w:color="auto"/>
            </w:tcBorders>
            <w:hideMark/>
          </w:tcPr>
          <w:p w:rsidR="00A9102B" w:rsidRPr="00A9102B" w:rsidRDefault="00A9102B" w:rsidP="00A9102B">
            <w:pPr>
              <w:contextualSpacing/>
              <w:jc w:val="both"/>
              <w:rPr>
                <w:rFonts w:ascii="Times New Roman" w:hAnsi="Times New Roman" w:cs="Times New Roman"/>
                <w:b/>
                <w:bCs/>
                <w:sz w:val="28"/>
                <w:szCs w:val="28"/>
                <w:lang w:eastAsia="en-US"/>
              </w:rPr>
            </w:pPr>
            <w:r w:rsidRPr="00A9102B">
              <w:rPr>
                <w:rFonts w:ascii="Times New Roman" w:hAnsi="Times New Roman" w:cs="Times New Roman"/>
                <w:b/>
                <w:bCs/>
                <w:sz w:val="28"/>
                <w:szCs w:val="28"/>
              </w:rPr>
              <w:t>2015г.</w:t>
            </w:r>
          </w:p>
        </w:tc>
      </w:tr>
      <w:tr w:rsidR="00A9102B" w:rsidRPr="00A9102B" w:rsidTr="00D22BEA">
        <w:trPr>
          <w:trHeight w:val="20"/>
        </w:trPr>
        <w:tc>
          <w:tcPr>
            <w:tcW w:w="1646" w:type="pct"/>
            <w:tcBorders>
              <w:top w:val="nil"/>
              <w:left w:val="single" w:sz="4" w:space="0" w:color="auto"/>
              <w:bottom w:val="single" w:sz="4" w:space="0" w:color="auto"/>
              <w:right w:val="single" w:sz="4" w:space="0" w:color="auto"/>
            </w:tcBorders>
            <w:vAlign w:val="bottom"/>
            <w:hideMark/>
          </w:tcPr>
          <w:p w:rsidR="00A9102B" w:rsidRPr="00A9102B" w:rsidRDefault="00A9102B" w:rsidP="00A9102B">
            <w:pPr>
              <w:ind w:left="-57" w:right="-57"/>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Численность населения поселения, человек</w:t>
            </w:r>
          </w:p>
        </w:tc>
        <w:tc>
          <w:tcPr>
            <w:tcW w:w="539"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1746</w:t>
            </w:r>
          </w:p>
        </w:tc>
        <w:tc>
          <w:tcPr>
            <w:tcW w:w="620"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1775</w:t>
            </w:r>
          </w:p>
        </w:tc>
        <w:tc>
          <w:tcPr>
            <w:tcW w:w="705"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1793</w:t>
            </w:r>
          </w:p>
        </w:tc>
        <w:tc>
          <w:tcPr>
            <w:tcW w:w="705"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1776</w:t>
            </w:r>
          </w:p>
        </w:tc>
        <w:tc>
          <w:tcPr>
            <w:tcW w:w="785"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1777</w:t>
            </w:r>
          </w:p>
        </w:tc>
      </w:tr>
      <w:tr w:rsidR="00A9102B" w:rsidRPr="00A9102B" w:rsidTr="00D22BEA">
        <w:trPr>
          <w:trHeight w:val="20"/>
        </w:trPr>
        <w:tc>
          <w:tcPr>
            <w:tcW w:w="1646" w:type="pct"/>
            <w:tcBorders>
              <w:top w:val="nil"/>
              <w:left w:val="single" w:sz="4" w:space="0" w:color="auto"/>
              <w:bottom w:val="single" w:sz="4" w:space="0" w:color="auto"/>
              <w:right w:val="single" w:sz="4" w:space="0" w:color="auto"/>
            </w:tcBorders>
            <w:vAlign w:val="bottom"/>
            <w:hideMark/>
          </w:tcPr>
          <w:p w:rsidR="00A9102B" w:rsidRPr="00A9102B" w:rsidRDefault="00A9102B" w:rsidP="00A9102B">
            <w:pPr>
              <w:ind w:left="-57" w:right="-57"/>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Число родившихся, человек</w:t>
            </w:r>
          </w:p>
        </w:tc>
        <w:tc>
          <w:tcPr>
            <w:tcW w:w="539"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23</w:t>
            </w:r>
          </w:p>
        </w:tc>
        <w:tc>
          <w:tcPr>
            <w:tcW w:w="620"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27</w:t>
            </w:r>
          </w:p>
        </w:tc>
        <w:tc>
          <w:tcPr>
            <w:tcW w:w="705"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27</w:t>
            </w:r>
          </w:p>
        </w:tc>
        <w:tc>
          <w:tcPr>
            <w:tcW w:w="705"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27</w:t>
            </w:r>
          </w:p>
        </w:tc>
        <w:tc>
          <w:tcPr>
            <w:tcW w:w="785"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7</w:t>
            </w:r>
          </w:p>
        </w:tc>
      </w:tr>
      <w:tr w:rsidR="00A9102B" w:rsidRPr="00A9102B" w:rsidTr="00D22BEA">
        <w:trPr>
          <w:trHeight w:val="20"/>
        </w:trPr>
        <w:tc>
          <w:tcPr>
            <w:tcW w:w="1646" w:type="pct"/>
            <w:tcBorders>
              <w:top w:val="nil"/>
              <w:left w:val="single" w:sz="4" w:space="0" w:color="auto"/>
              <w:bottom w:val="single" w:sz="4" w:space="0" w:color="auto"/>
              <w:right w:val="single" w:sz="4" w:space="0" w:color="auto"/>
            </w:tcBorders>
            <w:vAlign w:val="bottom"/>
            <w:hideMark/>
          </w:tcPr>
          <w:p w:rsidR="00A9102B" w:rsidRPr="00A9102B" w:rsidRDefault="00A9102B" w:rsidP="00A9102B">
            <w:pPr>
              <w:ind w:left="-57" w:right="-57"/>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Число умерших, человек</w:t>
            </w:r>
          </w:p>
        </w:tc>
        <w:tc>
          <w:tcPr>
            <w:tcW w:w="539"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20</w:t>
            </w:r>
          </w:p>
        </w:tc>
        <w:tc>
          <w:tcPr>
            <w:tcW w:w="620"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14</w:t>
            </w:r>
          </w:p>
        </w:tc>
        <w:tc>
          <w:tcPr>
            <w:tcW w:w="705"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13</w:t>
            </w:r>
          </w:p>
        </w:tc>
        <w:tc>
          <w:tcPr>
            <w:tcW w:w="705"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20</w:t>
            </w:r>
          </w:p>
        </w:tc>
        <w:tc>
          <w:tcPr>
            <w:tcW w:w="785" w:type="pct"/>
            <w:tcBorders>
              <w:top w:val="nil"/>
              <w:left w:val="nil"/>
              <w:bottom w:val="single" w:sz="4" w:space="0" w:color="auto"/>
              <w:right w:val="single" w:sz="4" w:space="0" w:color="auto"/>
            </w:tcBorders>
            <w:hideMark/>
          </w:tcPr>
          <w:p w:rsidR="00A9102B" w:rsidRPr="00A9102B" w:rsidRDefault="00BD4A57"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19</w:t>
            </w:r>
          </w:p>
        </w:tc>
      </w:tr>
      <w:tr w:rsidR="00A9102B" w:rsidRPr="00A9102B" w:rsidTr="00D22BEA">
        <w:trPr>
          <w:trHeight w:val="20"/>
        </w:trPr>
        <w:tc>
          <w:tcPr>
            <w:tcW w:w="1646" w:type="pct"/>
            <w:tcBorders>
              <w:top w:val="nil"/>
              <w:left w:val="single" w:sz="4" w:space="0" w:color="auto"/>
              <w:bottom w:val="single" w:sz="4" w:space="0" w:color="auto"/>
              <w:right w:val="single" w:sz="4" w:space="0" w:color="auto"/>
            </w:tcBorders>
            <w:vAlign w:val="bottom"/>
            <w:hideMark/>
          </w:tcPr>
          <w:p w:rsidR="00A9102B" w:rsidRPr="00A9102B" w:rsidRDefault="00A9102B" w:rsidP="00A9102B">
            <w:pPr>
              <w:ind w:left="-57" w:right="-57"/>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Естественный прирост</w:t>
            </w:r>
            <w:proofErr w:type="gramStart"/>
            <w:r w:rsidRPr="00A9102B">
              <w:rPr>
                <w:rFonts w:ascii="Times New Roman" w:hAnsi="Times New Roman" w:cs="Times New Roman"/>
                <w:color w:val="000000"/>
                <w:sz w:val="28"/>
                <w:szCs w:val="28"/>
              </w:rPr>
              <w:t xml:space="preserve"> (+) / </w:t>
            </w:r>
            <w:proofErr w:type="gramEnd"/>
            <w:r w:rsidRPr="00A9102B">
              <w:rPr>
                <w:rFonts w:ascii="Times New Roman" w:hAnsi="Times New Roman" w:cs="Times New Roman"/>
                <w:color w:val="000000"/>
                <w:sz w:val="28"/>
                <w:szCs w:val="28"/>
              </w:rPr>
              <w:t>убыль (-), человек</w:t>
            </w:r>
          </w:p>
        </w:tc>
        <w:tc>
          <w:tcPr>
            <w:tcW w:w="539" w:type="pct"/>
            <w:tcBorders>
              <w:top w:val="nil"/>
              <w:left w:val="nil"/>
              <w:bottom w:val="single" w:sz="4" w:space="0" w:color="auto"/>
              <w:right w:val="single" w:sz="4" w:space="0" w:color="auto"/>
            </w:tcBorders>
            <w:hideMark/>
          </w:tcPr>
          <w:p w:rsidR="00A9102B" w:rsidRPr="008D2320" w:rsidRDefault="008D2320" w:rsidP="00A9102B">
            <w:pPr>
              <w:contextualSpacing/>
              <w:jc w:val="both"/>
              <w:rPr>
                <w:rFonts w:ascii="Times New Roman" w:hAnsi="Times New Roman" w:cs="Times New Roman"/>
                <w:sz w:val="28"/>
                <w:szCs w:val="28"/>
                <w:lang w:eastAsia="en-US"/>
              </w:rPr>
            </w:pPr>
            <w:r w:rsidRPr="008D2320">
              <w:rPr>
                <w:rFonts w:ascii="Times New Roman" w:hAnsi="Times New Roman" w:cs="Times New Roman"/>
                <w:sz w:val="28"/>
                <w:szCs w:val="28"/>
              </w:rPr>
              <w:t>3</w:t>
            </w:r>
          </w:p>
        </w:tc>
        <w:tc>
          <w:tcPr>
            <w:tcW w:w="620" w:type="pct"/>
            <w:tcBorders>
              <w:top w:val="nil"/>
              <w:left w:val="nil"/>
              <w:bottom w:val="single" w:sz="4" w:space="0" w:color="auto"/>
              <w:right w:val="single" w:sz="4" w:space="0" w:color="auto"/>
            </w:tcBorders>
            <w:hideMark/>
          </w:tcPr>
          <w:p w:rsidR="00A9102B" w:rsidRPr="008D2320" w:rsidRDefault="008D2320" w:rsidP="00A9102B">
            <w:pPr>
              <w:contextualSpacing/>
              <w:jc w:val="both"/>
              <w:rPr>
                <w:rFonts w:ascii="Times New Roman" w:hAnsi="Times New Roman" w:cs="Times New Roman"/>
                <w:sz w:val="28"/>
                <w:szCs w:val="28"/>
                <w:lang w:eastAsia="en-US"/>
              </w:rPr>
            </w:pPr>
            <w:r w:rsidRPr="008D2320">
              <w:rPr>
                <w:rFonts w:ascii="Times New Roman" w:hAnsi="Times New Roman" w:cs="Times New Roman"/>
                <w:sz w:val="28"/>
                <w:szCs w:val="28"/>
              </w:rPr>
              <w:t>13</w:t>
            </w:r>
          </w:p>
        </w:tc>
        <w:tc>
          <w:tcPr>
            <w:tcW w:w="705" w:type="pct"/>
            <w:tcBorders>
              <w:top w:val="nil"/>
              <w:left w:val="nil"/>
              <w:bottom w:val="single" w:sz="4" w:space="0" w:color="auto"/>
              <w:right w:val="single" w:sz="4" w:space="0" w:color="auto"/>
            </w:tcBorders>
            <w:hideMark/>
          </w:tcPr>
          <w:p w:rsidR="00A9102B" w:rsidRPr="008D2320" w:rsidRDefault="008D2320" w:rsidP="00A9102B">
            <w:pPr>
              <w:contextualSpacing/>
              <w:jc w:val="both"/>
              <w:rPr>
                <w:rFonts w:ascii="Times New Roman" w:hAnsi="Times New Roman" w:cs="Times New Roman"/>
                <w:sz w:val="28"/>
                <w:szCs w:val="28"/>
                <w:lang w:eastAsia="en-US"/>
              </w:rPr>
            </w:pPr>
            <w:r w:rsidRPr="008D2320">
              <w:rPr>
                <w:rFonts w:ascii="Times New Roman" w:hAnsi="Times New Roman" w:cs="Times New Roman"/>
                <w:sz w:val="28"/>
                <w:szCs w:val="28"/>
              </w:rPr>
              <w:t>14</w:t>
            </w:r>
          </w:p>
        </w:tc>
        <w:tc>
          <w:tcPr>
            <w:tcW w:w="705" w:type="pct"/>
            <w:tcBorders>
              <w:top w:val="nil"/>
              <w:left w:val="nil"/>
              <w:bottom w:val="single" w:sz="4" w:space="0" w:color="auto"/>
              <w:right w:val="single" w:sz="4" w:space="0" w:color="auto"/>
            </w:tcBorders>
            <w:hideMark/>
          </w:tcPr>
          <w:p w:rsidR="00A9102B" w:rsidRPr="008D2320" w:rsidRDefault="008D2320" w:rsidP="00A9102B">
            <w:pPr>
              <w:contextualSpacing/>
              <w:jc w:val="both"/>
              <w:rPr>
                <w:rFonts w:ascii="Times New Roman" w:hAnsi="Times New Roman" w:cs="Times New Roman"/>
                <w:sz w:val="28"/>
                <w:szCs w:val="28"/>
                <w:lang w:eastAsia="en-US"/>
              </w:rPr>
            </w:pPr>
            <w:r w:rsidRPr="008D2320">
              <w:rPr>
                <w:rFonts w:ascii="Times New Roman" w:hAnsi="Times New Roman" w:cs="Times New Roman"/>
                <w:sz w:val="28"/>
                <w:szCs w:val="28"/>
              </w:rPr>
              <w:t>-7</w:t>
            </w:r>
          </w:p>
        </w:tc>
        <w:tc>
          <w:tcPr>
            <w:tcW w:w="785" w:type="pct"/>
            <w:tcBorders>
              <w:top w:val="nil"/>
              <w:left w:val="nil"/>
              <w:bottom w:val="single" w:sz="4" w:space="0" w:color="auto"/>
              <w:right w:val="single" w:sz="4" w:space="0" w:color="auto"/>
            </w:tcBorders>
            <w:hideMark/>
          </w:tcPr>
          <w:p w:rsidR="00A9102B" w:rsidRPr="008D2320" w:rsidRDefault="008D2320" w:rsidP="00A9102B">
            <w:pPr>
              <w:contextualSpacing/>
              <w:jc w:val="both"/>
              <w:rPr>
                <w:rFonts w:ascii="Times New Roman" w:hAnsi="Times New Roman" w:cs="Times New Roman"/>
                <w:sz w:val="28"/>
                <w:szCs w:val="28"/>
                <w:lang w:eastAsia="en-US"/>
              </w:rPr>
            </w:pPr>
            <w:r w:rsidRPr="008D2320">
              <w:rPr>
                <w:rFonts w:ascii="Times New Roman" w:hAnsi="Times New Roman" w:cs="Times New Roman"/>
                <w:sz w:val="28"/>
                <w:szCs w:val="28"/>
              </w:rPr>
              <w:t>-12</w:t>
            </w:r>
          </w:p>
        </w:tc>
      </w:tr>
      <w:tr w:rsidR="00A9102B" w:rsidRPr="00A9102B" w:rsidTr="00D22BEA">
        <w:trPr>
          <w:trHeight w:val="20"/>
        </w:trPr>
        <w:tc>
          <w:tcPr>
            <w:tcW w:w="1646" w:type="pct"/>
            <w:tcBorders>
              <w:top w:val="nil"/>
              <w:left w:val="single" w:sz="4" w:space="0" w:color="auto"/>
              <w:bottom w:val="single" w:sz="4" w:space="0" w:color="auto"/>
              <w:right w:val="single" w:sz="4" w:space="0" w:color="auto"/>
            </w:tcBorders>
            <w:vAlign w:val="bottom"/>
            <w:hideMark/>
          </w:tcPr>
          <w:p w:rsidR="00A9102B" w:rsidRPr="00A9102B" w:rsidRDefault="00A9102B" w:rsidP="00A9102B">
            <w:pPr>
              <w:ind w:left="-57" w:right="-57"/>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Миграционный прирост (+) / убыль (-), человек</w:t>
            </w:r>
          </w:p>
        </w:tc>
        <w:tc>
          <w:tcPr>
            <w:tcW w:w="539" w:type="pct"/>
            <w:tcBorders>
              <w:top w:val="nil"/>
              <w:left w:val="nil"/>
              <w:bottom w:val="single" w:sz="4" w:space="0" w:color="auto"/>
              <w:right w:val="single" w:sz="4" w:space="0" w:color="auto"/>
            </w:tcBorders>
            <w:hideMark/>
          </w:tcPr>
          <w:p w:rsidR="00A9102B" w:rsidRPr="008A5CD3" w:rsidRDefault="008A5CD3" w:rsidP="00A9102B">
            <w:pPr>
              <w:contextualSpacing/>
              <w:jc w:val="both"/>
              <w:rPr>
                <w:rFonts w:ascii="Times New Roman" w:hAnsi="Times New Roman" w:cs="Times New Roman"/>
                <w:sz w:val="28"/>
                <w:szCs w:val="28"/>
                <w:lang w:eastAsia="en-US"/>
              </w:rPr>
            </w:pPr>
            <w:r w:rsidRPr="008A5CD3">
              <w:rPr>
                <w:rFonts w:ascii="Times New Roman" w:hAnsi="Times New Roman" w:cs="Times New Roman"/>
                <w:sz w:val="28"/>
                <w:szCs w:val="28"/>
              </w:rPr>
              <w:t>+35/-27</w:t>
            </w:r>
          </w:p>
        </w:tc>
        <w:tc>
          <w:tcPr>
            <w:tcW w:w="620" w:type="pct"/>
            <w:tcBorders>
              <w:top w:val="nil"/>
              <w:left w:val="nil"/>
              <w:bottom w:val="single" w:sz="4" w:space="0" w:color="auto"/>
              <w:right w:val="single" w:sz="4" w:space="0" w:color="auto"/>
            </w:tcBorders>
            <w:hideMark/>
          </w:tcPr>
          <w:p w:rsidR="00A9102B" w:rsidRPr="008A5CD3" w:rsidRDefault="008A5CD3" w:rsidP="00A9102B">
            <w:pPr>
              <w:contextualSpacing/>
              <w:jc w:val="both"/>
              <w:rPr>
                <w:rFonts w:ascii="Times New Roman" w:hAnsi="Times New Roman" w:cs="Times New Roman"/>
                <w:sz w:val="28"/>
                <w:szCs w:val="28"/>
                <w:lang w:eastAsia="en-US"/>
              </w:rPr>
            </w:pPr>
            <w:r w:rsidRPr="008A5CD3">
              <w:rPr>
                <w:rFonts w:ascii="Times New Roman" w:hAnsi="Times New Roman" w:cs="Times New Roman"/>
                <w:sz w:val="28"/>
                <w:szCs w:val="28"/>
              </w:rPr>
              <w:t>+42/-21</w:t>
            </w:r>
          </w:p>
        </w:tc>
        <w:tc>
          <w:tcPr>
            <w:tcW w:w="705" w:type="pct"/>
            <w:tcBorders>
              <w:top w:val="nil"/>
              <w:left w:val="nil"/>
              <w:bottom w:val="single" w:sz="4" w:space="0" w:color="auto"/>
              <w:right w:val="single" w:sz="4" w:space="0" w:color="auto"/>
            </w:tcBorders>
            <w:hideMark/>
          </w:tcPr>
          <w:p w:rsidR="00A9102B" w:rsidRPr="008A5CD3" w:rsidRDefault="008A5CD3" w:rsidP="00A9102B">
            <w:pPr>
              <w:contextualSpacing/>
              <w:jc w:val="both"/>
              <w:rPr>
                <w:rFonts w:ascii="Times New Roman" w:hAnsi="Times New Roman" w:cs="Times New Roman"/>
                <w:sz w:val="28"/>
                <w:szCs w:val="28"/>
                <w:lang w:eastAsia="en-US"/>
              </w:rPr>
            </w:pPr>
            <w:r w:rsidRPr="008A5CD3">
              <w:rPr>
                <w:rFonts w:ascii="Times New Roman" w:hAnsi="Times New Roman" w:cs="Times New Roman"/>
                <w:sz w:val="28"/>
                <w:szCs w:val="28"/>
              </w:rPr>
              <w:t>+22/-39</w:t>
            </w:r>
          </w:p>
        </w:tc>
        <w:tc>
          <w:tcPr>
            <w:tcW w:w="705" w:type="pct"/>
            <w:tcBorders>
              <w:top w:val="nil"/>
              <w:left w:val="nil"/>
              <w:bottom w:val="single" w:sz="4" w:space="0" w:color="auto"/>
              <w:right w:val="single" w:sz="4" w:space="0" w:color="auto"/>
            </w:tcBorders>
            <w:hideMark/>
          </w:tcPr>
          <w:p w:rsidR="00A9102B" w:rsidRPr="008A5CD3" w:rsidRDefault="008A5CD3" w:rsidP="00A9102B">
            <w:pPr>
              <w:contextualSpacing/>
              <w:jc w:val="both"/>
              <w:rPr>
                <w:rFonts w:ascii="Times New Roman" w:hAnsi="Times New Roman" w:cs="Times New Roman"/>
                <w:sz w:val="28"/>
                <w:szCs w:val="28"/>
                <w:lang w:eastAsia="en-US"/>
              </w:rPr>
            </w:pPr>
            <w:r w:rsidRPr="008A5CD3">
              <w:rPr>
                <w:rFonts w:ascii="Times New Roman" w:hAnsi="Times New Roman" w:cs="Times New Roman"/>
                <w:sz w:val="28"/>
                <w:szCs w:val="28"/>
              </w:rPr>
              <w:t>+28/-41</w:t>
            </w:r>
          </w:p>
        </w:tc>
        <w:tc>
          <w:tcPr>
            <w:tcW w:w="785" w:type="pct"/>
            <w:tcBorders>
              <w:top w:val="nil"/>
              <w:left w:val="nil"/>
              <w:bottom w:val="single" w:sz="4" w:space="0" w:color="auto"/>
              <w:right w:val="single" w:sz="4" w:space="0" w:color="auto"/>
            </w:tcBorders>
            <w:hideMark/>
          </w:tcPr>
          <w:p w:rsidR="00A9102B" w:rsidRPr="000F1E89" w:rsidRDefault="008A5CD3" w:rsidP="00A9102B">
            <w:pPr>
              <w:contextualSpacing/>
              <w:jc w:val="both"/>
              <w:rPr>
                <w:rFonts w:ascii="Times New Roman" w:hAnsi="Times New Roman" w:cs="Times New Roman"/>
                <w:color w:val="FF0000"/>
                <w:sz w:val="28"/>
                <w:szCs w:val="28"/>
                <w:lang w:eastAsia="en-US"/>
              </w:rPr>
            </w:pPr>
            <w:r w:rsidRPr="008A5CD3">
              <w:rPr>
                <w:rFonts w:ascii="Times New Roman" w:hAnsi="Times New Roman" w:cs="Times New Roman"/>
                <w:sz w:val="28"/>
                <w:szCs w:val="28"/>
              </w:rPr>
              <w:t>+8/-28</w:t>
            </w:r>
          </w:p>
        </w:tc>
      </w:tr>
      <w:tr w:rsidR="00A9102B" w:rsidRPr="00A9102B" w:rsidTr="00D22BEA">
        <w:trPr>
          <w:trHeight w:val="20"/>
        </w:trPr>
        <w:tc>
          <w:tcPr>
            <w:tcW w:w="1646" w:type="pct"/>
            <w:tcBorders>
              <w:top w:val="nil"/>
              <w:left w:val="single" w:sz="4" w:space="0" w:color="auto"/>
              <w:bottom w:val="single" w:sz="4" w:space="0" w:color="auto"/>
              <w:right w:val="single" w:sz="4" w:space="0" w:color="auto"/>
            </w:tcBorders>
            <w:vAlign w:val="bottom"/>
            <w:hideMark/>
          </w:tcPr>
          <w:p w:rsidR="00A9102B" w:rsidRPr="00A9102B" w:rsidRDefault="00A9102B" w:rsidP="00A9102B">
            <w:pPr>
              <w:ind w:left="-57" w:right="-57"/>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Общий прирост</w:t>
            </w:r>
            <w:proofErr w:type="gramStart"/>
            <w:r w:rsidRPr="00A9102B">
              <w:rPr>
                <w:rFonts w:ascii="Times New Roman" w:hAnsi="Times New Roman" w:cs="Times New Roman"/>
                <w:color w:val="000000"/>
                <w:sz w:val="28"/>
                <w:szCs w:val="28"/>
              </w:rPr>
              <w:t xml:space="preserve"> (+) / </w:t>
            </w:r>
            <w:proofErr w:type="gramEnd"/>
            <w:r w:rsidRPr="00A9102B">
              <w:rPr>
                <w:rFonts w:ascii="Times New Roman" w:hAnsi="Times New Roman" w:cs="Times New Roman"/>
                <w:color w:val="000000"/>
                <w:sz w:val="28"/>
                <w:szCs w:val="28"/>
              </w:rPr>
              <w:t>убыль (</w:t>
            </w:r>
            <w:r w:rsidRPr="00A9102B">
              <w:rPr>
                <w:rFonts w:ascii="Times New Roman" w:hAnsi="Times New Roman" w:cs="Times New Roman"/>
                <w:color w:val="000000"/>
                <w:sz w:val="28"/>
                <w:szCs w:val="28"/>
              </w:rPr>
              <w:noBreakHyphen/>
              <w:t>), человек</w:t>
            </w:r>
          </w:p>
        </w:tc>
        <w:tc>
          <w:tcPr>
            <w:tcW w:w="539" w:type="pct"/>
            <w:tcBorders>
              <w:top w:val="nil"/>
              <w:left w:val="nil"/>
              <w:bottom w:val="single" w:sz="4" w:space="0" w:color="auto"/>
              <w:right w:val="single" w:sz="4" w:space="0" w:color="auto"/>
            </w:tcBorders>
            <w:hideMark/>
          </w:tcPr>
          <w:p w:rsidR="00A9102B" w:rsidRPr="005200E9" w:rsidRDefault="005200E9" w:rsidP="00A9102B">
            <w:pPr>
              <w:contextualSpacing/>
              <w:jc w:val="both"/>
              <w:rPr>
                <w:rFonts w:ascii="Times New Roman" w:hAnsi="Times New Roman" w:cs="Times New Roman"/>
                <w:sz w:val="28"/>
                <w:szCs w:val="28"/>
                <w:lang w:eastAsia="en-US"/>
              </w:rPr>
            </w:pPr>
            <w:r w:rsidRPr="005200E9">
              <w:rPr>
                <w:rFonts w:ascii="Times New Roman" w:hAnsi="Times New Roman" w:cs="Times New Roman"/>
                <w:sz w:val="28"/>
                <w:szCs w:val="28"/>
              </w:rPr>
              <w:t>+8</w:t>
            </w:r>
          </w:p>
        </w:tc>
        <w:tc>
          <w:tcPr>
            <w:tcW w:w="620" w:type="pct"/>
            <w:tcBorders>
              <w:top w:val="nil"/>
              <w:left w:val="nil"/>
              <w:bottom w:val="single" w:sz="4" w:space="0" w:color="auto"/>
              <w:right w:val="single" w:sz="4" w:space="0" w:color="auto"/>
            </w:tcBorders>
            <w:hideMark/>
          </w:tcPr>
          <w:p w:rsidR="00A9102B" w:rsidRPr="005200E9" w:rsidRDefault="005200E9" w:rsidP="00A9102B">
            <w:pPr>
              <w:contextualSpacing/>
              <w:jc w:val="both"/>
              <w:rPr>
                <w:rFonts w:ascii="Times New Roman" w:hAnsi="Times New Roman" w:cs="Times New Roman"/>
                <w:sz w:val="28"/>
                <w:szCs w:val="28"/>
                <w:lang w:eastAsia="en-US"/>
              </w:rPr>
            </w:pPr>
            <w:r w:rsidRPr="005200E9">
              <w:rPr>
                <w:rFonts w:ascii="Times New Roman" w:hAnsi="Times New Roman" w:cs="Times New Roman"/>
                <w:sz w:val="28"/>
                <w:szCs w:val="28"/>
              </w:rPr>
              <w:t>+21</w:t>
            </w:r>
          </w:p>
        </w:tc>
        <w:tc>
          <w:tcPr>
            <w:tcW w:w="705" w:type="pct"/>
            <w:tcBorders>
              <w:top w:val="nil"/>
              <w:left w:val="nil"/>
              <w:bottom w:val="single" w:sz="4" w:space="0" w:color="auto"/>
              <w:right w:val="single" w:sz="4" w:space="0" w:color="auto"/>
            </w:tcBorders>
            <w:hideMark/>
          </w:tcPr>
          <w:p w:rsidR="00A9102B" w:rsidRPr="005200E9" w:rsidRDefault="005200E9" w:rsidP="00A9102B">
            <w:pPr>
              <w:contextualSpacing/>
              <w:jc w:val="both"/>
              <w:rPr>
                <w:rFonts w:ascii="Times New Roman" w:hAnsi="Times New Roman" w:cs="Times New Roman"/>
                <w:sz w:val="28"/>
                <w:szCs w:val="28"/>
                <w:lang w:eastAsia="en-US"/>
              </w:rPr>
            </w:pPr>
            <w:r w:rsidRPr="005200E9">
              <w:rPr>
                <w:rFonts w:ascii="Times New Roman" w:hAnsi="Times New Roman" w:cs="Times New Roman"/>
                <w:sz w:val="28"/>
                <w:szCs w:val="28"/>
              </w:rPr>
              <w:t>-11</w:t>
            </w:r>
          </w:p>
        </w:tc>
        <w:tc>
          <w:tcPr>
            <w:tcW w:w="705" w:type="pct"/>
            <w:tcBorders>
              <w:top w:val="nil"/>
              <w:left w:val="nil"/>
              <w:bottom w:val="single" w:sz="4" w:space="0" w:color="auto"/>
              <w:right w:val="single" w:sz="4" w:space="0" w:color="auto"/>
            </w:tcBorders>
            <w:hideMark/>
          </w:tcPr>
          <w:p w:rsidR="00A9102B" w:rsidRPr="005200E9" w:rsidRDefault="005200E9" w:rsidP="00A9102B">
            <w:pPr>
              <w:contextualSpacing/>
              <w:jc w:val="both"/>
              <w:rPr>
                <w:rFonts w:ascii="Times New Roman" w:hAnsi="Times New Roman" w:cs="Times New Roman"/>
                <w:sz w:val="28"/>
                <w:szCs w:val="28"/>
                <w:lang w:eastAsia="en-US"/>
              </w:rPr>
            </w:pPr>
            <w:r w:rsidRPr="005200E9">
              <w:rPr>
                <w:rFonts w:ascii="Times New Roman" w:hAnsi="Times New Roman" w:cs="Times New Roman"/>
                <w:sz w:val="28"/>
                <w:szCs w:val="28"/>
              </w:rPr>
              <w:t>-13</w:t>
            </w:r>
          </w:p>
        </w:tc>
        <w:tc>
          <w:tcPr>
            <w:tcW w:w="785" w:type="pct"/>
            <w:tcBorders>
              <w:top w:val="nil"/>
              <w:left w:val="nil"/>
              <w:bottom w:val="single" w:sz="4" w:space="0" w:color="auto"/>
              <w:right w:val="single" w:sz="4" w:space="0" w:color="auto"/>
            </w:tcBorders>
            <w:hideMark/>
          </w:tcPr>
          <w:p w:rsidR="00A9102B" w:rsidRPr="005200E9" w:rsidRDefault="005200E9" w:rsidP="00A9102B">
            <w:pPr>
              <w:contextualSpacing/>
              <w:jc w:val="both"/>
              <w:rPr>
                <w:rFonts w:ascii="Times New Roman" w:hAnsi="Times New Roman" w:cs="Times New Roman"/>
                <w:sz w:val="28"/>
                <w:szCs w:val="28"/>
                <w:lang w:eastAsia="en-US"/>
              </w:rPr>
            </w:pPr>
            <w:r w:rsidRPr="005200E9">
              <w:rPr>
                <w:rFonts w:ascii="Times New Roman" w:hAnsi="Times New Roman" w:cs="Times New Roman"/>
                <w:sz w:val="28"/>
                <w:szCs w:val="28"/>
              </w:rPr>
              <w:t>-20</w:t>
            </w:r>
          </w:p>
        </w:tc>
      </w:tr>
    </w:tbl>
    <w:p w:rsidR="00A9102B" w:rsidRPr="00A9102B" w:rsidRDefault="00A9102B" w:rsidP="00A9102B">
      <w:pPr>
        <w:spacing w:after="0"/>
        <w:ind w:firstLine="540"/>
        <w:contextualSpacing/>
        <w:jc w:val="both"/>
        <w:rPr>
          <w:rFonts w:ascii="Times New Roman" w:hAnsi="Times New Roman" w:cs="Times New Roman"/>
          <w:sz w:val="28"/>
          <w:szCs w:val="28"/>
        </w:rPr>
      </w:pP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В период с 2011 по 2015 гг. числен</w:t>
      </w:r>
      <w:r w:rsidR="001C740B">
        <w:rPr>
          <w:rFonts w:ascii="Times New Roman" w:hAnsi="Times New Roman" w:cs="Times New Roman"/>
          <w:sz w:val="28"/>
          <w:szCs w:val="28"/>
        </w:rPr>
        <w:t>ность населения поселения  увеличи</w:t>
      </w:r>
      <w:r w:rsidRPr="00A9102B">
        <w:rPr>
          <w:rFonts w:ascii="Times New Roman" w:hAnsi="Times New Roman" w:cs="Times New Roman"/>
          <w:sz w:val="28"/>
          <w:szCs w:val="28"/>
        </w:rPr>
        <w:t xml:space="preserve">лась. </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Структура населения сельского поселения по отношению к трудоспособному возрасту приведена в таблице 2.</w:t>
      </w:r>
    </w:p>
    <w:p w:rsidR="00A9102B" w:rsidRPr="00A9102B" w:rsidRDefault="00A9102B" w:rsidP="00A9102B">
      <w:pPr>
        <w:keepNext/>
        <w:spacing w:after="0"/>
        <w:ind w:firstLine="539"/>
        <w:contextualSpacing/>
        <w:jc w:val="both"/>
        <w:rPr>
          <w:rFonts w:ascii="Times New Roman" w:hAnsi="Times New Roman" w:cs="Times New Roman"/>
          <w:sz w:val="28"/>
          <w:szCs w:val="28"/>
        </w:rPr>
      </w:pPr>
      <w:r w:rsidRPr="00A9102B">
        <w:rPr>
          <w:rFonts w:ascii="Times New Roman" w:hAnsi="Times New Roman" w:cs="Times New Roman"/>
          <w:sz w:val="28"/>
          <w:szCs w:val="28"/>
        </w:rPr>
        <w:t>Таблица 2.</w:t>
      </w:r>
    </w:p>
    <w:tbl>
      <w:tblPr>
        <w:tblW w:w="8973" w:type="dxa"/>
        <w:jc w:val="center"/>
        <w:tblLook w:val="00A0" w:firstRow="1" w:lastRow="0" w:firstColumn="1" w:lastColumn="0" w:noHBand="0" w:noVBand="0"/>
      </w:tblPr>
      <w:tblGrid>
        <w:gridCol w:w="832"/>
        <w:gridCol w:w="2800"/>
        <w:gridCol w:w="1120"/>
        <w:gridCol w:w="1012"/>
        <w:gridCol w:w="1107"/>
        <w:gridCol w:w="1128"/>
        <w:gridCol w:w="974"/>
      </w:tblGrid>
      <w:tr w:rsidR="00A9102B" w:rsidRPr="00A9102B" w:rsidTr="004E7759">
        <w:trPr>
          <w:trHeight w:val="315"/>
          <w:tblHeader/>
          <w:jc w:val="center"/>
        </w:trPr>
        <w:tc>
          <w:tcPr>
            <w:tcW w:w="836" w:type="dxa"/>
            <w:tcBorders>
              <w:top w:val="single" w:sz="8" w:space="0" w:color="auto"/>
              <w:left w:val="single" w:sz="8" w:space="0" w:color="auto"/>
              <w:bottom w:val="single" w:sz="8" w:space="0" w:color="auto"/>
              <w:right w:val="single" w:sz="8" w:space="0" w:color="auto"/>
            </w:tcBorders>
            <w:vAlign w:val="bottom"/>
            <w:hideMark/>
          </w:tcPr>
          <w:p w:rsidR="00A9102B" w:rsidRPr="00A9102B" w:rsidRDefault="00A9102B" w:rsidP="00A9102B">
            <w:pPr>
              <w:contextualSpacing/>
              <w:jc w:val="both"/>
              <w:rPr>
                <w:rFonts w:ascii="Times New Roman" w:hAnsi="Times New Roman" w:cs="Times New Roman"/>
                <w:b/>
                <w:bCs/>
                <w:color w:val="000000"/>
                <w:sz w:val="28"/>
                <w:szCs w:val="28"/>
                <w:lang w:eastAsia="en-US"/>
              </w:rPr>
            </w:pPr>
            <w:r w:rsidRPr="00A9102B">
              <w:rPr>
                <w:rFonts w:ascii="Times New Roman" w:hAnsi="Times New Roman" w:cs="Times New Roman"/>
                <w:b/>
                <w:bCs/>
                <w:color w:val="000000"/>
                <w:sz w:val="28"/>
                <w:szCs w:val="28"/>
              </w:rPr>
              <w:t>№ п/п</w:t>
            </w:r>
          </w:p>
        </w:tc>
        <w:tc>
          <w:tcPr>
            <w:tcW w:w="2809" w:type="dxa"/>
            <w:tcBorders>
              <w:top w:val="single" w:sz="8" w:space="0" w:color="auto"/>
              <w:left w:val="nil"/>
              <w:bottom w:val="single" w:sz="8" w:space="0" w:color="auto"/>
              <w:right w:val="single" w:sz="8" w:space="0" w:color="auto"/>
            </w:tcBorders>
            <w:vAlign w:val="bottom"/>
            <w:hideMark/>
          </w:tcPr>
          <w:p w:rsidR="00A9102B" w:rsidRPr="00A9102B" w:rsidRDefault="00A9102B" w:rsidP="00A9102B">
            <w:pPr>
              <w:contextualSpacing/>
              <w:jc w:val="both"/>
              <w:rPr>
                <w:rFonts w:ascii="Times New Roman" w:hAnsi="Times New Roman" w:cs="Times New Roman"/>
                <w:b/>
                <w:bCs/>
                <w:color w:val="000000"/>
                <w:sz w:val="28"/>
                <w:szCs w:val="28"/>
                <w:lang w:eastAsia="en-US"/>
              </w:rPr>
            </w:pPr>
            <w:r w:rsidRPr="00A9102B">
              <w:rPr>
                <w:rFonts w:ascii="Times New Roman" w:hAnsi="Times New Roman" w:cs="Times New Roman"/>
                <w:b/>
                <w:bCs/>
                <w:color w:val="000000"/>
                <w:sz w:val="28"/>
                <w:szCs w:val="28"/>
              </w:rPr>
              <w:t>Показатель</w:t>
            </w:r>
          </w:p>
        </w:tc>
        <w:tc>
          <w:tcPr>
            <w:tcW w:w="1126" w:type="dxa"/>
            <w:tcBorders>
              <w:top w:val="single" w:sz="8" w:space="0" w:color="auto"/>
              <w:left w:val="nil"/>
              <w:bottom w:val="single" w:sz="8" w:space="0" w:color="auto"/>
              <w:right w:val="single" w:sz="8" w:space="0" w:color="auto"/>
            </w:tcBorders>
            <w:vAlign w:val="center"/>
            <w:hideMark/>
          </w:tcPr>
          <w:p w:rsidR="00A9102B" w:rsidRPr="00A9102B" w:rsidRDefault="00A9102B" w:rsidP="00A9102B">
            <w:pPr>
              <w:contextualSpacing/>
              <w:jc w:val="both"/>
              <w:rPr>
                <w:rFonts w:ascii="Times New Roman" w:hAnsi="Times New Roman" w:cs="Times New Roman"/>
                <w:b/>
                <w:bCs/>
                <w:color w:val="000000"/>
                <w:sz w:val="28"/>
                <w:szCs w:val="28"/>
                <w:lang w:eastAsia="en-US"/>
              </w:rPr>
            </w:pPr>
            <w:r w:rsidRPr="00A9102B">
              <w:rPr>
                <w:rFonts w:ascii="Times New Roman" w:hAnsi="Times New Roman" w:cs="Times New Roman"/>
                <w:b/>
                <w:bCs/>
                <w:color w:val="000000"/>
                <w:sz w:val="28"/>
                <w:szCs w:val="28"/>
              </w:rPr>
              <w:t>2011 г.</w:t>
            </w:r>
          </w:p>
        </w:tc>
        <w:tc>
          <w:tcPr>
            <w:tcW w:w="1013" w:type="dxa"/>
            <w:tcBorders>
              <w:top w:val="single" w:sz="8" w:space="0" w:color="auto"/>
              <w:left w:val="nil"/>
              <w:bottom w:val="single" w:sz="8" w:space="0" w:color="auto"/>
              <w:right w:val="single" w:sz="8" w:space="0" w:color="auto"/>
            </w:tcBorders>
            <w:vAlign w:val="center"/>
            <w:hideMark/>
          </w:tcPr>
          <w:p w:rsidR="00A9102B" w:rsidRPr="00A9102B" w:rsidRDefault="00A9102B" w:rsidP="00A9102B">
            <w:pPr>
              <w:contextualSpacing/>
              <w:jc w:val="both"/>
              <w:rPr>
                <w:rFonts w:ascii="Times New Roman" w:hAnsi="Times New Roman" w:cs="Times New Roman"/>
                <w:b/>
                <w:bCs/>
                <w:color w:val="000000"/>
                <w:sz w:val="28"/>
                <w:szCs w:val="28"/>
                <w:lang w:eastAsia="en-US"/>
              </w:rPr>
            </w:pPr>
            <w:r w:rsidRPr="00A9102B">
              <w:rPr>
                <w:rFonts w:ascii="Times New Roman" w:hAnsi="Times New Roman" w:cs="Times New Roman"/>
                <w:b/>
                <w:bCs/>
                <w:color w:val="000000"/>
                <w:sz w:val="28"/>
                <w:szCs w:val="28"/>
              </w:rPr>
              <w:t>2012г.</w:t>
            </w:r>
          </w:p>
        </w:tc>
        <w:tc>
          <w:tcPr>
            <w:tcW w:w="1113" w:type="dxa"/>
            <w:tcBorders>
              <w:top w:val="single" w:sz="8" w:space="0" w:color="auto"/>
              <w:left w:val="nil"/>
              <w:bottom w:val="single" w:sz="8" w:space="0" w:color="auto"/>
              <w:right w:val="single" w:sz="8" w:space="0" w:color="auto"/>
            </w:tcBorders>
            <w:vAlign w:val="center"/>
            <w:hideMark/>
          </w:tcPr>
          <w:p w:rsidR="00A9102B" w:rsidRPr="00A9102B" w:rsidRDefault="00A9102B" w:rsidP="00A9102B">
            <w:pPr>
              <w:contextualSpacing/>
              <w:jc w:val="both"/>
              <w:rPr>
                <w:rFonts w:ascii="Times New Roman" w:hAnsi="Times New Roman" w:cs="Times New Roman"/>
                <w:b/>
                <w:bCs/>
                <w:color w:val="000000"/>
                <w:sz w:val="28"/>
                <w:szCs w:val="28"/>
                <w:lang w:eastAsia="en-US"/>
              </w:rPr>
            </w:pPr>
            <w:r w:rsidRPr="00A9102B">
              <w:rPr>
                <w:rFonts w:ascii="Times New Roman" w:hAnsi="Times New Roman" w:cs="Times New Roman"/>
                <w:b/>
                <w:bCs/>
                <w:color w:val="000000"/>
                <w:sz w:val="28"/>
                <w:szCs w:val="28"/>
              </w:rPr>
              <w:t>2013 г.</w:t>
            </w:r>
          </w:p>
        </w:tc>
        <w:tc>
          <w:tcPr>
            <w:tcW w:w="1134" w:type="dxa"/>
            <w:tcBorders>
              <w:top w:val="single" w:sz="8" w:space="0" w:color="auto"/>
              <w:left w:val="nil"/>
              <w:bottom w:val="single" w:sz="8" w:space="0" w:color="auto"/>
              <w:right w:val="single" w:sz="8" w:space="0" w:color="auto"/>
            </w:tcBorders>
            <w:vAlign w:val="center"/>
            <w:hideMark/>
          </w:tcPr>
          <w:p w:rsidR="00A9102B" w:rsidRPr="00A9102B" w:rsidRDefault="00A9102B" w:rsidP="00A9102B">
            <w:pPr>
              <w:contextualSpacing/>
              <w:jc w:val="both"/>
              <w:rPr>
                <w:rFonts w:ascii="Times New Roman" w:hAnsi="Times New Roman" w:cs="Times New Roman"/>
                <w:b/>
                <w:bCs/>
                <w:color w:val="000000"/>
                <w:sz w:val="28"/>
                <w:szCs w:val="28"/>
                <w:lang w:eastAsia="en-US"/>
              </w:rPr>
            </w:pPr>
            <w:r w:rsidRPr="00A9102B">
              <w:rPr>
                <w:rFonts w:ascii="Times New Roman" w:hAnsi="Times New Roman" w:cs="Times New Roman"/>
                <w:b/>
                <w:bCs/>
                <w:color w:val="000000"/>
                <w:sz w:val="28"/>
                <w:szCs w:val="28"/>
              </w:rPr>
              <w:t>2014 г.</w:t>
            </w:r>
          </w:p>
        </w:tc>
        <w:tc>
          <w:tcPr>
            <w:tcW w:w="942" w:type="dxa"/>
            <w:tcBorders>
              <w:top w:val="single" w:sz="8" w:space="0" w:color="auto"/>
              <w:left w:val="nil"/>
              <w:bottom w:val="single" w:sz="8" w:space="0" w:color="auto"/>
              <w:right w:val="single" w:sz="8" w:space="0" w:color="auto"/>
            </w:tcBorders>
            <w:vAlign w:val="center"/>
            <w:hideMark/>
          </w:tcPr>
          <w:p w:rsidR="00A9102B" w:rsidRPr="00A9102B" w:rsidRDefault="00A9102B" w:rsidP="00A9102B">
            <w:pPr>
              <w:contextualSpacing/>
              <w:jc w:val="both"/>
              <w:rPr>
                <w:rFonts w:ascii="Times New Roman" w:hAnsi="Times New Roman" w:cs="Times New Roman"/>
                <w:b/>
                <w:bCs/>
                <w:color w:val="000000"/>
                <w:sz w:val="28"/>
                <w:szCs w:val="28"/>
                <w:lang w:eastAsia="en-US"/>
              </w:rPr>
            </w:pPr>
            <w:r w:rsidRPr="00A9102B">
              <w:rPr>
                <w:rFonts w:ascii="Times New Roman" w:hAnsi="Times New Roman" w:cs="Times New Roman"/>
                <w:b/>
                <w:bCs/>
                <w:color w:val="000000"/>
                <w:sz w:val="28"/>
                <w:szCs w:val="28"/>
              </w:rPr>
              <w:t>2015г.</w:t>
            </w:r>
          </w:p>
        </w:tc>
      </w:tr>
      <w:tr w:rsidR="00A9102B" w:rsidRPr="00A9102B" w:rsidTr="004E7759">
        <w:trPr>
          <w:trHeight w:val="615"/>
          <w:jc w:val="center"/>
        </w:trPr>
        <w:tc>
          <w:tcPr>
            <w:tcW w:w="836" w:type="dxa"/>
            <w:tcBorders>
              <w:top w:val="nil"/>
              <w:left w:val="single" w:sz="8" w:space="0" w:color="auto"/>
              <w:bottom w:val="single" w:sz="8" w:space="0" w:color="auto"/>
              <w:right w:val="single" w:sz="8" w:space="0" w:color="auto"/>
            </w:tcBorders>
            <w:vAlign w:val="center"/>
            <w:hideMark/>
          </w:tcPr>
          <w:p w:rsidR="00A9102B" w:rsidRPr="00A9102B" w:rsidRDefault="00A9102B" w:rsidP="00A9102B">
            <w:pPr>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1</w:t>
            </w:r>
          </w:p>
        </w:tc>
        <w:bookmarkStart w:id="1" w:name="RANGE!B13"/>
        <w:bookmarkEnd w:id="1"/>
        <w:tc>
          <w:tcPr>
            <w:tcW w:w="2809" w:type="dxa"/>
            <w:tcBorders>
              <w:top w:val="nil"/>
              <w:left w:val="nil"/>
              <w:bottom w:val="single" w:sz="8" w:space="0" w:color="auto"/>
              <w:right w:val="single" w:sz="8" w:space="0" w:color="auto"/>
            </w:tcBorders>
            <w:vAlign w:val="bottom"/>
            <w:hideMark/>
          </w:tcPr>
          <w:p w:rsidR="00A9102B" w:rsidRPr="004E7759" w:rsidRDefault="00A40DFE" w:rsidP="00A9102B">
            <w:pPr>
              <w:contextualSpacing/>
              <w:jc w:val="both"/>
              <w:rPr>
                <w:rFonts w:ascii="Times New Roman" w:hAnsi="Times New Roman" w:cs="Times New Roman"/>
                <w:color w:val="000000"/>
                <w:sz w:val="28"/>
                <w:szCs w:val="28"/>
                <w:lang w:eastAsia="en-US"/>
              </w:rPr>
            </w:pPr>
            <w:r w:rsidRPr="004E7759">
              <w:rPr>
                <w:rFonts w:ascii="Times New Roman" w:hAnsi="Times New Roman" w:cs="Times New Roman"/>
                <w:color w:val="000000"/>
                <w:sz w:val="28"/>
                <w:szCs w:val="28"/>
              </w:rPr>
              <w:fldChar w:fldCharType="begin"/>
            </w:r>
            <w:r w:rsidR="00A9102B" w:rsidRPr="004E7759">
              <w:rPr>
                <w:rFonts w:ascii="Times New Roman" w:hAnsi="Times New Roman" w:cs="Times New Roman"/>
                <w:color w:val="000000"/>
                <w:sz w:val="28"/>
                <w:szCs w:val="28"/>
              </w:rPr>
              <w:instrText xml:space="preserve"> HYPERLINK "file:///C:\\Users\\Andrey\\AppData\\Local\\Microsoft\\Windows\\Temporary%20Internet%20Files\\Content.MSO\\BE9AD70D.xlsx" \l "RANGE!A18" </w:instrText>
            </w:r>
            <w:r w:rsidRPr="004E7759">
              <w:rPr>
                <w:rFonts w:ascii="Times New Roman" w:hAnsi="Times New Roman" w:cs="Times New Roman"/>
                <w:color w:val="000000"/>
                <w:sz w:val="28"/>
                <w:szCs w:val="28"/>
              </w:rPr>
              <w:fldChar w:fldCharType="separate"/>
            </w:r>
            <w:r w:rsidR="00A9102B" w:rsidRPr="004E7759">
              <w:rPr>
                <w:rFonts w:ascii="Times New Roman" w:hAnsi="Times New Roman" w:cs="Times New Roman"/>
                <w:color w:val="000000"/>
                <w:sz w:val="28"/>
                <w:szCs w:val="28"/>
              </w:rPr>
              <w:t>Численность населения младше трудоспособного возраста, чел.</w:t>
            </w:r>
            <w:r w:rsidRPr="004E7759">
              <w:rPr>
                <w:rFonts w:ascii="Times New Roman" w:hAnsi="Times New Roman" w:cs="Times New Roman"/>
                <w:color w:val="000000"/>
                <w:sz w:val="28"/>
                <w:szCs w:val="28"/>
              </w:rPr>
              <w:fldChar w:fldCharType="end"/>
            </w:r>
          </w:p>
        </w:tc>
        <w:tc>
          <w:tcPr>
            <w:tcW w:w="1126" w:type="dxa"/>
            <w:tcBorders>
              <w:top w:val="nil"/>
              <w:left w:val="nil"/>
              <w:bottom w:val="single" w:sz="8" w:space="0" w:color="auto"/>
              <w:right w:val="single" w:sz="8" w:space="0" w:color="auto"/>
            </w:tcBorders>
            <w:vAlign w:val="center"/>
            <w:hideMark/>
          </w:tcPr>
          <w:p w:rsidR="00A9102B" w:rsidRPr="00A9102B" w:rsidRDefault="00CA2E4B"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276</w:t>
            </w:r>
          </w:p>
        </w:tc>
        <w:tc>
          <w:tcPr>
            <w:tcW w:w="1013" w:type="dxa"/>
            <w:tcBorders>
              <w:top w:val="nil"/>
              <w:left w:val="nil"/>
              <w:bottom w:val="single" w:sz="8" w:space="0" w:color="auto"/>
              <w:right w:val="single" w:sz="8" w:space="0" w:color="auto"/>
            </w:tcBorders>
            <w:vAlign w:val="center"/>
            <w:hideMark/>
          </w:tcPr>
          <w:p w:rsidR="00A9102B" w:rsidRPr="00A9102B" w:rsidRDefault="00CA2E4B"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310</w:t>
            </w:r>
          </w:p>
        </w:tc>
        <w:tc>
          <w:tcPr>
            <w:tcW w:w="1113" w:type="dxa"/>
            <w:tcBorders>
              <w:top w:val="nil"/>
              <w:left w:val="nil"/>
              <w:bottom w:val="single" w:sz="8" w:space="0" w:color="auto"/>
              <w:right w:val="single" w:sz="8" w:space="0" w:color="auto"/>
            </w:tcBorders>
            <w:vAlign w:val="center"/>
            <w:hideMark/>
          </w:tcPr>
          <w:p w:rsidR="00A9102B" w:rsidRPr="00A9102B" w:rsidRDefault="00CA2E4B"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329</w:t>
            </w:r>
          </w:p>
        </w:tc>
        <w:tc>
          <w:tcPr>
            <w:tcW w:w="1134" w:type="dxa"/>
            <w:tcBorders>
              <w:top w:val="nil"/>
              <w:left w:val="nil"/>
              <w:bottom w:val="single" w:sz="8" w:space="0" w:color="auto"/>
              <w:right w:val="single" w:sz="8" w:space="0" w:color="auto"/>
            </w:tcBorders>
            <w:vAlign w:val="center"/>
            <w:hideMark/>
          </w:tcPr>
          <w:p w:rsidR="00A9102B" w:rsidRPr="00A9102B" w:rsidRDefault="00CA2E4B"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343</w:t>
            </w:r>
          </w:p>
        </w:tc>
        <w:tc>
          <w:tcPr>
            <w:tcW w:w="942" w:type="dxa"/>
            <w:tcBorders>
              <w:top w:val="nil"/>
              <w:left w:val="nil"/>
              <w:bottom w:val="single" w:sz="8" w:space="0" w:color="auto"/>
              <w:right w:val="single" w:sz="8" w:space="0" w:color="auto"/>
            </w:tcBorders>
            <w:vAlign w:val="center"/>
            <w:hideMark/>
          </w:tcPr>
          <w:p w:rsidR="00A9102B" w:rsidRPr="00A9102B" w:rsidRDefault="00CA2E4B"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297</w:t>
            </w:r>
          </w:p>
        </w:tc>
      </w:tr>
      <w:tr w:rsidR="00A9102B" w:rsidRPr="00A9102B" w:rsidTr="004E7759">
        <w:trPr>
          <w:trHeight w:val="540"/>
          <w:jc w:val="center"/>
        </w:trPr>
        <w:tc>
          <w:tcPr>
            <w:tcW w:w="836" w:type="dxa"/>
            <w:tcBorders>
              <w:top w:val="nil"/>
              <w:left w:val="single" w:sz="8" w:space="0" w:color="auto"/>
              <w:bottom w:val="single" w:sz="8" w:space="0" w:color="auto"/>
              <w:right w:val="single" w:sz="8" w:space="0" w:color="auto"/>
            </w:tcBorders>
            <w:vAlign w:val="center"/>
            <w:hideMark/>
          </w:tcPr>
          <w:p w:rsidR="00A9102B" w:rsidRPr="00A9102B" w:rsidRDefault="00A9102B" w:rsidP="00A9102B">
            <w:pPr>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2</w:t>
            </w:r>
          </w:p>
        </w:tc>
        <w:tc>
          <w:tcPr>
            <w:tcW w:w="2809" w:type="dxa"/>
            <w:tcBorders>
              <w:top w:val="nil"/>
              <w:left w:val="nil"/>
              <w:bottom w:val="single" w:sz="8" w:space="0" w:color="auto"/>
              <w:right w:val="single" w:sz="8" w:space="0" w:color="auto"/>
            </w:tcBorders>
            <w:vAlign w:val="bottom"/>
            <w:hideMark/>
          </w:tcPr>
          <w:p w:rsidR="00A9102B" w:rsidRPr="00A9102B" w:rsidRDefault="00A9102B" w:rsidP="00A9102B">
            <w:pPr>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Численность населения трудоспособного возраста, чел.</w:t>
            </w:r>
          </w:p>
        </w:tc>
        <w:tc>
          <w:tcPr>
            <w:tcW w:w="1126"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875</w:t>
            </w:r>
          </w:p>
        </w:tc>
        <w:tc>
          <w:tcPr>
            <w:tcW w:w="1013"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888</w:t>
            </w:r>
          </w:p>
        </w:tc>
        <w:tc>
          <w:tcPr>
            <w:tcW w:w="1113"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756</w:t>
            </w:r>
          </w:p>
        </w:tc>
        <w:tc>
          <w:tcPr>
            <w:tcW w:w="1134"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729</w:t>
            </w:r>
          </w:p>
        </w:tc>
        <w:tc>
          <w:tcPr>
            <w:tcW w:w="942"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711</w:t>
            </w:r>
          </w:p>
        </w:tc>
      </w:tr>
      <w:tr w:rsidR="00A9102B" w:rsidRPr="00A9102B" w:rsidTr="004E7759">
        <w:trPr>
          <w:trHeight w:val="540"/>
          <w:jc w:val="center"/>
        </w:trPr>
        <w:tc>
          <w:tcPr>
            <w:tcW w:w="836" w:type="dxa"/>
            <w:tcBorders>
              <w:top w:val="nil"/>
              <w:left w:val="single" w:sz="8" w:space="0" w:color="auto"/>
              <w:bottom w:val="single" w:sz="8" w:space="0" w:color="auto"/>
              <w:right w:val="single" w:sz="8" w:space="0" w:color="auto"/>
            </w:tcBorders>
            <w:vAlign w:val="center"/>
            <w:hideMark/>
          </w:tcPr>
          <w:p w:rsidR="00A9102B" w:rsidRPr="00A9102B" w:rsidRDefault="00A9102B" w:rsidP="00A9102B">
            <w:pPr>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3</w:t>
            </w:r>
          </w:p>
        </w:tc>
        <w:tc>
          <w:tcPr>
            <w:tcW w:w="2809" w:type="dxa"/>
            <w:tcBorders>
              <w:top w:val="nil"/>
              <w:left w:val="nil"/>
              <w:bottom w:val="single" w:sz="8" w:space="0" w:color="auto"/>
              <w:right w:val="single" w:sz="8" w:space="0" w:color="auto"/>
            </w:tcBorders>
            <w:vAlign w:val="bottom"/>
            <w:hideMark/>
          </w:tcPr>
          <w:p w:rsidR="00A9102B" w:rsidRPr="00A9102B" w:rsidRDefault="00A9102B" w:rsidP="00A9102B">
            <w:pPr>
              <w:contextualSpacing/>
              <w:jc w:val="both"/>
              <w:rPr>
                <w:rFonts w:ascii="Times New Roman" w:hAnsi="Times New Roman" w:cs="Times New Roman"/>
                <w:color w:val="000000"/>
                <w:sz w:val="28"/>
                <w:szCs w:val="28"/>
                <w:lang w:eastAsia="en-US"/>
              </w:rPr>
            </w:pPr>
            <w:r w:rsidRPr="00A9102B">
              <w:rPr>
                <w:rFonts w:ascii="Times New Roman" w:hAnsi="Times New Roman" w:cs="Times New Roman"/>
                <w:color w:val="000000"/>
                <w:sz w:val="28"/>
                <w:szCs w:val="28"/>
              </w:rPr>
              <w:t>Численность населения старше трудоспособного возраста, чел.</w:t>
            </w:r>
          </w:p>
        </w:tc>
        <w:tc>
          <w:tcPr>
            <w:tcW w:w="1126"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399</w:t>
            </w:r>
          </w:p>
        </w:tc>
        <w:tc>
          <w:tcPr>
            <w:tcW w:w="1013"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397</w:t>
            </w:r>
          </w:p>
        </w:tc>
        <w:tc>
          <w:tcPr>
            <w:tcW w:w="1113"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454</w:t>
            </w:r>
          </w:p>
        </w:tc>
        <w:tc>
          <w:tcPr>
            <w:tcW w:w="1134"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412</w:t>
            </w:r>
          </w:p>
        </w:tc>
        <w:tc>
          <w:tcPr>
            <w:tcW w:w="942" w:type="dxa"/>
            <w:tcBorders>
              <w:top w:val="nil"/>
              <w:left w:val="nil"/>
              <w:bottom w:val="single" w:sz="8" w:space="0" w:color="auto"/>
              <w:right w:val="single" w:sz="8" w:space="0" w:color="auto"/>
            </w:tcBorders>
            <w:vAlign w:val="center"/>
            <w:hideMark/>
          </w:tcPr>
          <w:p w:rsidR="00A9102B" w:rsidRPr="00A9102B" w:rsidRDefault="00AD2599" w:rsidP="00A9102B">
            <w:pPr>
              <w:contextualSpacing/>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484</w:t>
            </w:r>
          </w:p>
        </w:tc>
      </w:tr>
    </w:tbl>
    <w:p w:rsidR="00A9102B" w:rsidRPr="00A9102B" w:rsidRDefault="00A9102B" w:rsidP="00A9102B">
      <w:pPr>
        <w:spacing w:after="0"/>
        <w:ind w:firstLine="540"/>
        <w:contextualSpacing/>
        <w:jc w:val="both"/>
        <w:rPr>
          <w:rFonts w:ascii="Times New Roman" w:hAnsi="Times New Roman" w:cs="Times New Roman"/>
          <w:sz w:val="28"/>
          <w:szCs w:val="28"/>
        </w:rPr>
      </w:pPr>
    </w:p>
    <w:p w:rsidR="004E7759" w:rsidRDefault="004E7759" w:rsidP="00A9102B">
      <w:pPr>
        <w:shd w:val="clear" w:color="auto" w:fill="FFFFFF"/>
        <w:spacing w:after="0" w:line="240" w:lineRule="auto"/>
        <w:contextualSpacing/>
        <w:jc w:val="both"/>
        <w:outlineLvl w:val="0"/>
        <w:rPr>
          <w:rFonts w:ascii="Times New Roman" w:hAnsi="Times New Roman" w:cs="Times New Roman"/>
          <w:sz w:val="28"/>
          <w:szCs w:val="28"/>
        </w:rPr>
      </w:pPr>
    </w:p>
    <w:p w:rsidR="00A9102B" w:rsidRPr="00A9102B" w:rsidRDefault="00A9102B" w:rsidP="00A9102B">
      <w:pPr>
        <w:shd w:val="clear" w:color="auto" w:fill="FFFFFF"/>
        <w:spacing w:after="0" w:line="240" w:lineRule="auto"/>
        <w:contextualSpacing/>
        <w:jc w:val="both"/>
        <w:outlineLvl w:val="0"/>
        <w:rPr>
          <w:rFonts w:ascii="Times New Roman" w:eastAsia="Times New Roman" w:hAnsi="Times New Roman" w:cs="Times New Roman"/>
          <w:b/>
          <w:bCs/>
          <w:color w:val="000000"/>
          <w:sz w:val="28"/>
          <w:szCs w:val="28"/>
        </w:rPr>
      </w:pPr>
      <w:r w:rsidRPr="00A9102B">
        <w:rPr>
          <w:rFonts w:ascii="Times New Roman" w:hAnsi="Times New Roman" w:cs="Times New Roman"/>
          <w:sz w:val="28"/>
          <w:szCs w:val="28"/>
        </w:rPr>
        <w:t>В 2013г. численность населения в трудо</w:t>
      </w:r>
      <w:r w:rsidR="00235833">
        <w:rPr>
          <w:rFonts w:ascii="Times New Roman" w:hAnsi="Times New Roman" w:cs="Times New Roman"/>
          <w:sz w:val="28"/>
          <w:szCs w:val="28"/>
        </w:rPr>
        <w:t>способном возрасте составляла 49</w:t>
      </w:r>
      <w:r w:rsidRPr="00A9102B">
        <w:rPr>
          <w:rFonts w:ascii="Times New Roman" w:hAnsi="Times New Roman" w:cs="Times New Roman"/>
          <w:sz w:val="28"/>
          <w:szCs w:val="28"/>
        </w:rPr>
        <w:t>% от общей численности населения поселения. Таким образом, на сегодняшний день возра</w:t>
      </w:r>
      <w:r w:rsidR="00902F33">
        <w:rPr>
          <w:rFonts w:ascii="Times New Roman" w:hAnsi="Times New Roman" w:cs="Times New Roman"/>
          <w:sz w:val="28"/>
          <w:szCs w:val="28"/>
        </w:rPr>
        <w:t xml:space="preserve">стная структура населения </w:t>
      </w:r>
      <w:proofErr w:type="spellStart"/>
      <w:r w:rsidR="00902F33">
        <w:rPr>
          <w:rFonts w:ascii="Times New Roman" w:hAnsi="Times New Roman" w:cs="Times New Roman"/>
          <w:sz w:val="28"/>
          <w:szCs w:val="28"/>
        </w:rPr>
        <w:t>Салаусс</w:t>
      </w:r>
      <w:r w:rsidRPr="00A9102B">
        <w:rPr>
          <w:rFonts w:ascii="Times New Roman" w:hAnsi="Times New Roman" w:cs="Times New Roman"/>
          <w:sz w:val="28"/>
          <w:szCs w:val="28"/>
        </w:rPr>
        <w:t>кого</w:t>
      </w:r>
      <w:proofErr w:type="spellEnd"/>
      <w:r w:rsidRPr="00A9102B">
        <w:rPr>
          <w:rFonts w:ascii="Times New Roman" w:hAnsi="Times New Roman" w:cs="Times New Roman"/>
          <w:sz w:val="28"/>
          <w:szCs w:val="28"/>
        </w:rPr>
        <w:t xml:space="preserve"> сельского поселения имеет определенный демографический потенциал на перспективу в лице относительного равного удельного веса лиц трудоспособного возраста. Однако, ситуация с возрастной структурой населения поселения остается неблагоприятной.</w:t>
      </w:r>
    </w:p>
    <w:p w:rsidR="00A9102B" w:rsidRPr="00A9102B" w:rsidRDefault="00A9102B" w:rsidP="00A9102B">
      <w:pPr>
        <w:spacing w:after="0" w:line="240" w:lineRule="auto"/>
        <w:contextualSpacing/>
        <w:jc w:val="both"/>
        <w:rPr>
          <w:rFonts w:ascii="Times New Roman" w:eastAsia="Calibri" w:hAnsi="Times New Roman" w:cs="Times New Roman"/>
          <w:sz w:val="28"/>
          <w:szCs w:val="28"/>
          <w:lang w:eastAsia="en-US"/>
        </w:rPr>
      </w:pPr>
      <w:r w:rsidRPr="00A9102B">
        <w:rPr>
          <w:rFonts w:ascii="Times New Roman" w:eastAsia="Times New Roman" w:hAnsi="Times New Roman" w:cs="Times New Roman"/>
          <w:color w:val="000000"/>
          <w:sz w:val="28"/>
          <w:szCs w:val="28"/>
        </w:rPr>
        <w:t xml:space="preserve">      Демографический прогноз является </w:t>
      </w:r>
      <w:r w:rsidRPr="00A9102B">
        <w:rPr>
          <w:rFonts w:ascii="Times New Roman" w:hAnsi="Times New Roman" w:cs="Times New Roman"/>
          <w:sz w:val="28"/>
          <w:szCs w:val="28"/>
        </w:rPr>
        <w:t xml:space="preserve">  неотъемлемой частью комплексных экономических и социальных прогнозов развития территории и имеет чрезвычайно важное значение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A9102B" w:rsidRPr="00A9102B" w:rsidRDefault="00A9102B" w:rsidP="00A9102B">
      <w:pPr>
        <w:spacing w:after="0"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Учитывая проведенный анализ прогнозов демографического развития сельского поселения, наиболее вероятным рассматривается сценарий снижения численности населения. При этом темпы снижения должны снижаться. </w:t>
      </w:r>
    </w:p>
    <w:p w:rsidR="00A9102B" w:rsidRPr="00A9102B" w:rsidRDefault="00A9102B" w:rsidP="00A9102B">
      <w:pPr>
        <w:spacing w:after="0" w:line="240" w:lineRule="auto"/>
        <w:ind w:firstLine="540"/>
        <w:contextualSpacing/>
        <w:jc w:val="both"/>
        <w:rPr>
          <w:rFonts w:ascii="Times New Roman" w:hAnsi="Times New Roman" w:cs="Times New Roman"/>
          <w:sz w:val="28"/>
          <w:szCs w:val="28"/>
        </w:rPr>
      </w:pPr>
    </w:p>
    <w:p w:rsidR="001C740B" w:rsidRDefault="001C740B" w:rsidP="00A9102B">
      <w:pPr>
        <w:contextualSpacing/>
        <w:jc w:val="both"/>
        <w:rPr>
          <w:rFonts w:ascii="Times New Roman" w:hAnsi="Times New Roman" w:cs="Times New Roman"/>
          <w:b/>
          <w:sz w:val="28"/>
          <w:szCs w:val="28"/>
        </w:rPr>
      </w:pPr>
    </w:p>
    <w:p w:rsidR="00A9102B" w:rsidRPr="00A9102B" w:rsidRDefault="00A9102B" w:rsidP="00A9102B">
      <w:pPr>
        <w:contextualSpacing/>
        <w:jc w:val="both"/>
        <w:rPr>
          <w:rFonts w:ascii="Times New Roman" w:hAnsi="Times New Roman" w:cs="Times New Roman"/>
          <w:b/>
          <w:sz w:val="28"/>
          <w:szCs w:val="28"/>
        </w:rPr>
      </w:pPr>
      <w:r w:rsidRPr="00A9102B">
        <w:rPr>
          <w:rFonts w:ascii="Times New Roman" w:hAnsi="Times New Roman" w:cs="Times New Roman"/>
          <w:b/>
          <w:sz w:val="28"/>
          <w:szCs w:val="28"/>
        </w:rPr>
        <w:t>Гидрографические данные:</w:t>
      </w:r>
    </w:p>
    <w:p w:rsidR="00A9102B" w:rsidRPr="00A9102B" w:rsidRDefault="00A9102B" w:rsidP="00A9102B">
      <w:pPr>
        <w:spacing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Гидрография на территории  поселения характеризуется наличием  искусстве</w:t>
      </w:r>
      <w:r w:rsidR="00902F33">
        <w:rPr>
          <w:rFonts w:ascii="Times New Roman" w:hAnsi="Times New Roman" w:cs="Times New Roman"/>
          <w:sz w:val="28"/>
          <w:szCs w:val="28"/>
        </w:rPr>
        <w:t xml:space="preserve">нного водоема в </w:t>
      </w:r>
      <w:proofErr w:type="spellStart"/>
      <w:r w:rsidR="00902F33">
        <w:rPr>
          <w:rFonts w:ascii="Times New Roman" w:hAnsi="Times New Roman" w:cs="Times New Roman"/>
          <w:sz w:val="28"/>
          <w:szCs w:val="28"/>
        </w:rPr>
        <w:t>с</w:t>
      </w:r>
      <w:proofErr w:type="gramStart"/>
      <w:r w:rsidR="00902F33">
        <w:rPr>
          <w:rFonts w:ascii="Times New Roman" w:hAnsi="Times New Roman" w:cs="Times New Roman"/>
          <w:sz w:val="28"/>
          <w:szCs w:val="28"/>
        </w:rPr>
        <w:t>.С</w:t>
      </w:r>
      <w:proofErr w:type="gramEnd"/>
      <w:r w:rsidR="00902F33">
        <w:rPr>
          <w:rFonts w:ascii="Times New Roman" w:hAnsi="Times New Roman" w:cs="Times New Roman"/>
          <w:sz w:val="28"/>
          <w:szCs w:val="28"/>
        </w:rPr>
        <w:t>тарая</w:t>
      </w:r>
      <w:proofErr w:type="spellEnd"/>
      <w:r w:rsidR="00132718">
        <w:rPr>
          <w:rFonts w:ascii="Times New Roman" w:hAnsi="Times New Roman" w:cs="Times New Roman"/>
          <w:sz w:val="28"/>
          <w:szCs w:val="28"/>
        </w:rPr>
        <w:t xml:space="preserve"> </w:t>
      </w:r>
      <w:proofErr w:type="spellStart"/>
      <w:r w:rsidR="00902F33">
        <w:rPr>
          <w:rFonts w:ascii="Times New Roman" w:hAnsi="Times New Roman" w:cs="Times New Roman"/>
          <w:sz w:val="28"/>
          <w:szCs w:val="28"/>
        </w:rPr>
        <w:t>Салаусь</w:t>
      </w:r>
      <w:proofErr w:type="spellEnd"/>
      <w:r w:rsidRPr="00A9102B">
        <w:rPr>
          <w:rFonts w:ascii="Times New Roman" w:hAnsi="Times New Roman" w:cs="Times New Roman"/>
          <w:sz w:val="28"/>
          <w:szCs w:val="28"/>
        </w:rPr>
        <w:t xml:space="preserve">.  Переполнение озер при максимальном половодье  не происходит.            </w:t>
      </w:r>
    </w:p>
    <w:p w:rsidR="00A9102B" w:rsidRPr="00A9102B" w:rsidRDefault="00A9102B" w:rsidP="00A9102B">
      <w:pPr>
        <w:contextualSpacing/>
        <w:jc w:val="both"/>
        <w:rPr>
          <w:rFonts w:ascii="Times New Roman" w:hAnsi="Times New Roman" w:cs="Times New Roman"/>
          <w:b/>
          <w:sz w:val="28"/>
          <w:szCs w:val="28"/>
        </w:rPr>
      </w:pPr>
      <w:r w:rsidRPr="00A9102B">
        <w:rPr>
          <w:rFonts w:ascii="Times New Roman" w:hAnsi="Times New Roman" w:cs="Times New Roman"/>
          <w:b/>
          <w:sz w:val="28"/>
          <w:szCs w:val="28"/>
        </w:rPr>
        <w:t>Климатические условия:</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Климат умеренно-континентальный. В холодную часть года происходит движение воздуха с востока и юго-востока  малоувлажнённого и холодного, а  весной и летом – теплого и сухого. Преобладающие ветры – восточного направления. Годовое количество восточных ветров достигает – 27 %. Наибольшее количество ветров в январе – 43 %. Наибольшая скорость ветров наблюдается в холодную пору года и достигает 6,2 – 6,5 м/сек. Сильные ветры со скоростью 15 м/сек, наблюдаются в среднем 43 дня в году, скорость восточных ветров иногда достигает 15 – 25 м/сек и более.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w:t>
      </w:r>
    </w:p>
    <w:p w:rsidR="00A9102B" w:rsidRPr="00A9102B" w:rsidRDefault="00A9102B" w:rsidP="00A9102B">
      <w:pPr>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Температу</w:t>
      </w:r>
      <w:r w:rsidR="00132718">
        <w:rPr>
          <w:rFonts w:ascii="Times New Roman" w:hAnsi="Times New Roman" w:cs="Times New Roman"/>
          <w:sz w:val="28"/>
          <w:szCs w:val="28"/>
        </w:rPr>
        <w:t>ра воздуха летом достигает +37 …</w:t>
      </w:r>
      <w:r w:rsidRPr="00A9102B">
        <w:rPr>
          <w:rFonts w:ascii="Times New Roman" w:hAnsi="Times New Roman" w:cs="Times New Roman"/>
          <w:sz w:val="28"/>
          <w:szCs w:val="28"/>
        </w:rPr>
        <w:t>+ 42</w:t>
      </w:r>
      <w:r w:rsidRPr="00A9102B">
        <w:rPr>
          <w:rFonts w:ascii="Times New Roman" w:hAnsi="Times New Roman" w:cs="Times New Roman"/>
          <w:sz w:val="28"/>
          <w:szCs w:val="28"/>
          <w:vertAlign w:val="superscript"/>
        </w:rPr>
        <w:t>0</w:t>
      </w:r>
      <w:proofErr w:type="gramStart"/>
      <w:r w:rsidRPr="00A9102B">
        <w:rPr>
          <w:rFonts w:ascii="Times New Roman" w:hAnsi="Times New Roman" w:cs="Times New Roman"/>
          <w:sz w:val="28"/>
          <w:szCs w:val="28"/>
          <w:vertAlign w:val="superscript"/>
        </w:rPr>
        <w:t xml:space="preserve"> </w:t>
      </w:r>
      <w:r w:rsidRPr="00A9102B">
        <w:rPr>
          <w:rFonts w:ascii="Times New Roman" w:hAnsi="Times New Roman" w:cs="Times New Roman"/>
          <w:sz w:val="28"/>
          <w:szCs w:val="28"/>
        </w:rPr>
        <w:t>С</w:t>
      </w:r>
      <w:proofErr w:type="gramEnd"/>
      <w:r w:rsidRPr="00A9102B">
        <w:rPr>
          <w:rFonts w:ascii="Times New Roman" w:hAnsi="Times New Roman" w:cs="Times New Roman"/>
          <w:sz w:val="28"/>
          <w:szCs w:val="28"/>
        </w:rPr>
        <w:t>,  абсолютный  минимум достигает   -37…- 42</w:t>
      </w:r>
      <w:r w:rsidRPr="00A9102B">
        <w:rPr>
          <w:rFonts w:ascii="Times New Roman" w:hAnsi="Times New Roman" w:cs="Times New Roman"/>
          <w:sz w:val="28"/>
          <w:szCs w:val="28"/>
          <w:vertAlign w:val="superscript"/>
        </w:rPr>
        <w:t xml:space="preserve">0 </w:t>
      </w:r>
      <w:r w:rsidRPr="00A9102B">
        <w:rPr>
          <w:rFonts w:ascii="Times New Roman" w:hAnsi="Times New Roman" w:cs="Times New Roman"/>
          <w:sz w:val="28"/>
          <w:szCs w:val="28"/>
        </w:rPr>
        <w:t>С.  В апреле уже бывают суховеи, т.к. весна начинается в середине марта.  Среднегодовая норма солнечных дней – 183. Промерзание почвы достигает 10…30 см.   Толщина  снежного покрова может достигать 3…40 см.</w:t>
      </w:r>
    </w:p>
    <w:p w:rsidR="00A9102B" w:rsidRDefault="00A9102B" w:rsidP="00A9102B">
      <w:pPr>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Почвы характеризуются   чернозёмами. В основном преобладает естественная степная растительность, а так же имеются поля зерновых и технических культур. На большой территории расположены леса . Также имеется значительная площадь занятая садовыми культурами, в том числе и заброшенными. Территория поселения, как и вся территория </w:t>
      </w:r>
      <w:proofErr w:type="spellStart"/>
      <w:r w:rsidRPr="00A9102B">
        <w:rPr>
          <w:rFonts w:ascii="Times New Roman" w:hAnsi="Times New Roman" w:cs="Times New Roman"/>
          <w:sz w:val="28"/>
          <w:szCs w:val="28"/>
        </w:rPr>
        <w:t>Балтасинского</w:t>
      </w:r>
      <w:proofErr w:type="spellEnd"/>
      <w:r w:rsidRPr="00A9102B">
        <w:rPr>
          <w:rFonts w:ascii="Times New Roman" w:hAnsi="Times New Roman" w:cs="Times New Roman"/>
          <w:sz w:val="28"/>
          <w:szCs w:val="28"/>
        </w:rPr>
        <w:t xml:space="preserve"> района, подвержена влиянию различных неблагоприятных климатических явлений.  Основными из них являются засухи и суховеи, сильные ветры,    снежные метели, весенние заморозки, гололёд; засухи и суховеи различной интенсивности наблюдаются практически ежегодно.</w:t>
      </w:r>
    </w:p>
    <w:p w:rsidR="00235833" w:rsidRPr="00A9102B" w:rsidRDefault="00235833" w:rsidP="00A9102B">
      <w:pPr>
        <w:contextualSpacing/>
        <w:jc w:val="both"/>
        <w:rPr>
          <w:rFonts w:ascii="Times New Roman" w:hAnsi="Times New Roman" w:cs="Times New Roman"/>
          <w:sz w:val="28"/>
          <w:szCs w:val="28"/>
        </w:rPr>
      </w:pPr>
    </w:p>
    <w:p w:rsidR="00A9102B" w:rsidRPr="00235833" w:rsidRDefault="00A9102B" w:rsidP="00A9102B">
      <w:pPr>
        <w:keepNext/>
        <w:keepLines/>
        <w:spacing w:before="240" w:after="60" w:line="360" w:lineRule="auto"/>
        <w:contextualSpacing/>
        <w:jc w:val="both"/>
        <w:outlineLvl w:val="1"/>
        <w:rPr>
          <w:rFonts w:ascii="Times New Roman" w:eastAsiaTheme="majorEastAsia" w:hAnsi="Times New Roman" w:cs="Times New Roman"/>
          <w:b/>
          <w:bCs/>
          <w:sz w:val="28"/>
          <w:szCs w:val="28"/>
        </w:rPr>
      </w:pPr>
      <w:bookmarkStart w:id="2" w:name="_Toc298352286"/>
      <w:bookmarkStart w:id="3" w:name="_Toc289179272"/>
      <w:r w:rsidRPr="00235833">
        <w:rPr>
          <w:rFonts w:ascii="Times New Roman" w:eastAsiaTheme="majorEastAsia" w:hAnsi="Times New Roman" w:cs="Times New Roman"/>
          <w:bCs/>
          <w:sz w:val="28"/>
          <w:szCs w:val="28"/>
        </w:rPr>
        <w:t>1.2. Модель расчета перспективного спроса коммунальных ресурсов</w:t>
      </w:r>
      <w:bookmarkEnd w:id="2"/>
      <w:bookmarkEnd w:id="3"/>
      <w:r w:rsidR="00235833">
        <w:rPr>
          <w:rFonts w:ascii="Times New Roman" w:eastAsiaTheme="majorEastAsia" w:hAnsi="Times New Roman" w:cs="Times New Roman"/>
          <w:bCs/>
          <w:sz w:val="28"/>
          <w:szCs w:val="28"/>
        </w:rPr>
        <w:t>.</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Наряду с прогнозами территориального развития поселения </w:t>
      </w:r>
      <w:proofErr w:type="gramStart"/>
      <w:r w:rsidRPr="00A9102B">
        <w:rPr>
          <w:rFonts w:ascii="Times New Roman" w:hAnsi="Times New Roman" w:cs="Times New Roman"/>
          <w:sz w:val="28"/>
          <w:szCs w:val="28"/>
        </w:rPr>
        <w:t>важное значение</w:t>
      </w:r>
      <w:proofErr w:type="gramEnd"/>
      <w:r w:rsidRPr="00A9102B">
        <w:rPr>
          <w:rFonts w:ascii="Times New Roman" w:hAnsi="Times New Roman" w:cs="Times New Roman"/>
          <w:sz w:val="28"/>
          <w:szCs w:val="28"/>
        </w:rPr>
        <w:t xml:space="preserve">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A9102B" w:rsidRPr="00A9102B" w:rsidRDefault="00A9102B" w:rsidP="00A9102B">
      <w:pPr>
        <w:numPr>
          <w:ilvl w:val="0"/>
          <w:numId w:val="23"/>
        </w:numPr>
        <w:spacing w:after="0"/>
        <w:contextualSpacing/>
        <w:jc w:val="both"/>
        <w:rPr>
          <w:rFonts w:ascii="Times New Roman" w:hAnsi="Times New Roman" w:cs="Times New Roman"/>
          <w:sz w:val="28"/>
          <w:szCs w:val="28"/>
        </w:rPr>
      </w:pPr>
      <w:r w:rsidRPr="00A9102B">
        <w:rPr>
          <w:rFonts w:ascii="Times New Roman" w:hAnsi="Times New Roman" w:cs="Times New Roman"/>
          <w:sz w:val="28"/>
          <w:szCs w:val="28"/>
        </w:rPr>
        <w:t>население;</w:t>
      </w:r>
    </w:p>
    <w:p w:rsidR="00A9102B" w:rsidRPr="00A9102B" w:rsidRDefault="00A9102B" w:rsidP="00A9102B">
      <w:pPr>
        <w:numPr>
          <w:ilvl w:val="0"/>
          <w:numId w:val="23"/>
        </w:numPr>
        <w:spacing w:after="0"/>
        <w:contextualSpacing/>
        <w:jc w:val="both"/>
        <w:rPr>
          <w:rFonts w:ascii="Times New Roman" w:hAnsi="Times New Roman" w:cs="Times New Roman"/>
          <w:sz w:val="28"/>
          <w:szCs w:val="28"/>
        </w:rPr>
      </w:pPr>
      <w:r w:rsidRPr="00A9102B">
        <w:rPr>
          <w:rFonts w:ascii="Times New Roman" w:hAnsi="Times New Roman" w:cs="Times New Roman"/>
          <w:sz w:val="28"/>
          <w:szCs w:val="28"/>
        </w:rPr>
        <w:t>бюджетные учреждения;</w:t>
      </w:r>
    </w:p>
    <w:p w:rsidR="00A9102B" w:rsidRPr="00A9102B" w:rsidRDefault="00A9102B" w:rsidP="00A9102B">
      <w:pPr>
        <w:numPr>
          <w:ilvl w:val="0"/>
          <w:numId w:val="23"/>
        </w:numPr>
        <w:spacing w:after="0"/>
        <w:contextualSpacing/>
        <w:jc w:val="both"/>
        <w:rPr>
          <w:rFonts w:ascii="Times New Roman" w:hAnsi="Times New Roman" w:cs="Times New Roman"/>
          <w:sz w:val="28"/>
          <w:szCs w:val="28"/>
        </w:rPr>
      </w:pPr>
      <w:r w:rsidRPr="00A9102B">
        <w:rPr>
          <w:rFonts w:ascii="Times New Roman" w:hAnsi="Times New Roman" w:cs="Times New Roman"/>
          <w:sz w:val="28"/>
          <w:szCs w:val="28"/>
        </w:rPr>
        <w:t>прочие предприятия и организации.</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Объем потребления услуг потребителями категории «население»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235833" w:rsidRDefault="00A40DFE" w:rsidP="00235833">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fldChar w:fldCharType="begin"/>
      </w:r>
      <w:r w:rsidR="00A9102B" w:rsidRPr="00A9102B">
        <w:rPr>
          <w:rFonts w:ascii="Times New Roman" w:hAnsi="Times New Roman" w:cs="Times New Roman"/>
          <w:sz w:val="28"/>
          <w:szCs w:val="28"/>
        </w:rPr>
        <w:instrText xml:space="preserve"> QUOTE </w:instrText>
      </w:r>
      <w:r w:rsidR="0013271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14.4pt" equationxml="&lt;">
            <v:imagedata r:id="rId9" o:title="" chromakey="white"/>
          </v:shape>
        </w:pict>
      </w:r>
      <w:r w:rsidRPr="00A9102B">
        <w:rPr>
          <w:rFonts w:ascii="Times New Roman" w:hAnsi="Times New Roman" w:cs="Times New Roman"/>
          <w:sz w:val="28"/>
          <w:szCs w:val="28"/>
        </w:rPr>
        <w:fldChar w:fldCharType="separate"/>
      </w:r>
      <w:r w:rsidR="00132718">
        <w:rPr>
          <w:rFonts w:ascii="Times New Roman" w:hAnsi="Times New Roman" w:cs="Times New Roman"/>
          <w:sz w:val="28"/>
          <w:szCs w:val="28"/>
        </w:rPr>
        <w:pict>
          <v:shape id="_x0000_i1026" type="#_x0000_t75" style="width:89.4pt;height:14.4pt" equationxml="&lt;">
            <v:imagedata r:id="rId9" o:title="" chromakey="white"/>
          </v:shape>
        </w:pict>
      </w:r>
      <w:r w:rsidRPr="00A9102B">
        <w:rPr>
          <w:rFonts w:ascii="Times New Roman" w:hAnsi="Times New Roman" w:cs="Times New Roman"/>
          <w:sz w:val="28"/>
          <w:szCs w:val="28"/>
        </w:rPr>
        <w:fldChar w:fldCharType="end"/>
      </w:r>
    </w:p>
    <w:p w:rsidR="00A9102B" w:rsidRPr="00A9102B" w:rsidRDefault="00235833" w:rsidP="00235833">
      <w:pPr>
        <w:spacing w:after="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где, </w:t>
      </w:r>
      <w:r w:rsidR="00A9102B" w:rsidRPr="00A9102B">
        <w:rPr>
          <w:rFonts w:ascii="Times New Roman" w:hAnsi="Times New Roman" w:cs="Times New Roman"/>
          <w:sz w:val="28"/>
          <w:szCs w:val="28"/>
        </w:rPr>
        <w:t>СП</w:t>
      </w:r>
      <w:proofErr w:type="gramStart"/>
      <w:r w:rsidR="00A9102B" w:rsidRPr="00A9102B">
        <w:rPr>
          <w:rFonts w:ascii="Times New Roman" w:hAnsi="Times New Roman" w:cs="Times New Roman"/>
          <w:i/>
          <w:sz w:val="28"/>
          <w:szCs w:val="28"/>
          <w:vertAlign w:val="subscript"/>
          <w:lang w:val="en-US"/>
        </w:rPr>
        <w:t>i</w:t>
      </w:r>
      <w:proofErr w:type="gramEnd"/>
      <w:r w:rsidR="00A9102B" w:rsidRPr="00A9102B">
        <w:rPr>
          <w:rFonts w:ascii="Times New Roman" w:hAnsi="Times New Roman" w:cs="Times New Roman"/>
          <w:sz w:val="28"/>
          <w:szCs w:val="28"/>
        </w:rPr>
        <w:t xml:space="preserve"> – совокупное потребление </w:t>
      </w:r>
      <w:r w:rsidR="00A9102B" w:rsidRPr="00A9102B">
        <w:rPr>
          <w:rFonts w:ascii="Times New Roman" w:hAnsi="Times New Roman" w:cs="Times New Roman"/>
          <w:i/>
          <w:sz w:val="28"/>
          <w:szCs w:val="28"/>
        </w:rPr>
        <w:t>i-й</w:t>
      </w:r>
      <w:r w:rsidR="00A9102B" w:rsidRPr="00A9102B">
        <w:rPr>
          <w:rFonts w:ascii="Times New Roman" w:hAnsi="Times New Roman" w:cs="Times New Roman"/>
          <w:sz w:val="28"/>
          <w:szCs w:val="28"/>
        </w:rPr>
        <w:t xml:space="preserve"> коммунальной услуги (теплоснабжения, водоснабжения, водоотведения и очистки сточных вод, электроснабжения, газоснабжения, захоронения ТБО) населением, в соответствующих единицах измерения в год;</w:t>
      </w:r>
    </w:p>
    <w:p w:rsidR="00A9102B" w:rsidRPr="00A9102B" w:rsidRDefault="00A9102B" w:rsidP="00A9102B">
      <w:pPr>
        <w:spacing w:after="0"/>
        <w:ind w:firstLine="540"/>
        <w:contextualSpacing/>
        <w:jc w:val="both"/>
        <w:rPr>
          <w:rFonts w:ascii="Times New Roman" w:hAnsi="Times New Roman" w:cs="Times New Roman"/>
          <w:sz w:val="28"/>
          <w:szCs w:val="28"/>
        </w:rPr>
      </w:pPr>
      <w:proofErr w:type="spellStart"/>
      <w:r w:rsidRPr="00A9102B">
        <w:rPr>
          <w:rFonts w:ascii="Times New Roman" w:hAnsi="Times New Roman" w:cs="Times New Roman"/>
          <w:sz w:val="28"/>
          <w:szCs w:val="28"/>
        </w:rPr>
        <w:t>ОП</w:t>
      </w:r>
      <w:r w:rsidRPr="00A9102B">
        <w:rPr>
          <w:rFonts w:ascii="Times New Roman" w:hAnsi="Times New Roman" w:cs="Times New Roman"/>
          <w:i/>
          <w:sz w:val="28"/>
          <w:szCs w:val="28"/>
          <w:vertAlign w:val="subscript"/>
        </w:rPr>
        <w:t>i</w:t>
      </w:r>
      <w:proofErr w:type="spellEnd"/>
      <w:r w:rsidRPr="00A9102B">
        <w:rPr>
          <w:rFonts w:ascii="Times New Roman" w:hAnsi="Times New Roman" w:cs="Times New Roman"/>
          <w:sz w:val="28"/>
          <w:szCs w:val="28"/>
        </w:rPr>
        <w:t xml:space="preserve"> – определяющий показатель для </w:t>
      </w:r>
      <w:r w:rsidRPr="00A9102B">
        <w:rPr>
          <w:rFonts w:ascii="Times New Roman" w:hAnsi="Times New Roman" w:cs="Times New Roman"/>
          <w:i/>
          <w:sz w:val="28"/>
          <w:szCs w:val="28"/>
        </w:rPr>
        <w:t>i-й</w:t>
      </w:r>
      <w:r w:rsidRPr="00A9102B">
        <w:rPr>
          <w:rFonts w:ascii="Times New Roman" w:hAnsi="Times New Roman" w:cs="Times New Roman"/>
          <w:sz w:val="28"/>
          <w:szCs w:val="28"/>
        </w:rPr>
        <w:t xml:space="preserve"> коммунальной услуги (численность населения, пользующегося </w:t>
      </w:r>
      <w:r w:rsidRPr="00A9102B">
        <w:rPr>
          <w:rFonts w:ascii="Times New Roman" w:hAnsi="Times New Roman" w:cs="Times New Roman"/>
          <w:i/>
          <w:sz w:val="28"/>
          <w:szCs w:val="28"/>
        </w:rPr>
        <w:t>i-й</w:t>
      </w:r>
      <w:r w:rsidRPr="00A9102B">
        <w:rPr>
          <w:rFonts w:ascii="Times New Roman" w:hAnsi="Times New Roman" w:cs="Times New Roman"/>
          <w:sz w:val="28"/>
          <w:szCs w:val="28"/>
        </w:rPr>
        <w:t xml:space="preserve"> коммунальной услугой, площадь жилищного фонда, подключенного к </w:t>
      </w:r>
      <w:r w:rsidRPr="00A9102B">
        <w:rPr>
          <w:rFonts w:ascii="Times New Roman" w:hAnsi="Times New Roman" w:cs="Times New Roman"/>
          <w:i/>
          <w:sz w:val="28"/>
          <w:szCs w:val="28"/>
        </w:rPr>
        <w:t>i-й</w:t>
      </w:r>
      <w:r w:rsidRPr="00A9102B">
        <w:rPr>
          <w:rFonts w:ascii="Times New Roman" w:hAnsi="Times New Roman" w:cs="Times New Roman"/>
          <w:sz w:val="28"/>
          <w:szCs w:val="28"/>
        </w:rPr>
        <w:t xml:space="preserve"> системе коммунальной инфраструктуры) в соответствующих единицах измерения;</w:t>
      </w:r>
    </w:p>
    <w:p w:rsidR="00A9102B" w:rsidRPr="00A9102B" w:rsidRDefault="00A9102B" w:rsidP="00A9102B">
      <w:pPr>
        <w:spacing w:after="0"/>
        <w:ind w:firstLine="540"/>
        <w:contextualSpacing/>
        <w:jc w:val="both"/>
        <w:rPr>
          <w:rFonts w:ascii="Times New Roman" w:hAnsi="Times New Roman" w:cs="Times New Roman"/>
          <w:sz w:val="28"/>
          <w:szCs w:val="28"/>
        </w:rPr>
      </w:pPr>
      <w:proofErr w:type="spellStart"/>
      <w:r w:rsidRPr="00A9102B">
        <w:rPr>
          <w:rFonts w:ascii="Times New Roman" w:hAnsi="Times New Roman" w:cs="Times New Roman"/>
          <w:sz w:val="28"/>
          <w:szCs w:val="28"/>
        </w:rPr>
        <w:t>УО</w:t>
      </w:r>
      <w:r w:rsidRPr="00A9102B">
        <w:rPr>
          <w:rFonts w:ascii="Times New Roman" w:hAnsi="Times New Roman" w:cs="Times New Roman"/>
          <w:i/>
          <w:sz w:val="28"/>
          <w:szCs w:val="28"/>
          <w:vertAlign w:val="subscript"/>
        </w:rPr>
        <w:t>i</w:t>
      </w:r>
      <w:proofErr w:type="spellEnd"/>
      <w:r w:rsidRPr="00A9102B">
        <w:rPr>
          <w:rFonts w:ascii="Times New Roman" w:hAnsi="Times New Roman" w:cs="Times New Roman"/>
          <w:sz w:val="28"/>
          <w:szCs w:val="28"/>
        </w:rPr>
        <w:t xml:space="preserve"> – удельный объем потребления </w:t>
      </w:r>
      <w:r w:rsidRPr="00A9102B">
        <w:rPr>
          <w:rFonts w:ascii="Times New Roman" w:hAnsi="Times New Roman" w:cs="Times New Roman"/>
          <w:i/>
          <w:sz w:val="28"/>
          <w:szCs w:val="28"/>
          <w:lang w:val="en-US"/>
        </w:rPr>
        <w:t>i</w:t>
      </w:r>
      <w:r w:rsidRPr="00A9102B">
        <w:rPr>
          <w:rFonts w:ascii="Times New Roman" w:hAnsi="Times New Roman" w:cs="Times New Roman"/>
          <w:i/>
          <w:sz w:val="28"/>
          <w:szCs w:val="28"/>
        </w:rPr>
        <w:t>-й</w:t>
      </w:r>
      <w:r w:rsidRPr="00A9102B">
        <w:rPr>
          <w:rFonts w:ascii="Times New Roman" w:hAnsi="Times New Roman" w:cs="Times New Roman"/>
          <w:sz w:val="28"/>
          <w:szCs w:val="28"/>
        </w:rPr>
        <w:t xml:space="preserve"> коммунальной услуги в год, приведенной к определяющему показателю.</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w:t>
      </w:r>
      <w:r w:rsidR="00B63FE7">
        <w:rPr>
          <w:rFonts w:ascii="Times New Roman" w:hAnsi="Times New Roman" w:cs="Times New Roman"/>
          <w:sz w:val="28"/>
          <w:szCs w:val="28"/>
        </w:rPr>
        <w:t xml:space="preserve">учета, применение </w:t>
      </w:r>
      <w:proofErr w:type="spellStart"/>
      <w:r w:rsidR="00B63FE7">
        <w:rPr>
          <w:rFonts w:ascii="Times New Roman" w:hAnsi="Times New Roman" w:cs="Times New Roman"/>
          <w:sz w:val="28"/>
          <w:szCs w:val="28"/>
        </w:rPr>
        <w:t>энергоэфф</w:t>
      </w:r>
      <w:r w:rsidRPr="00A9102B">
        <w:rPr>
          <w:rFonts w:ascii="Times New Roman" w:hAnsi="Times New Roman" w:cs="Times New Roman"/>
          <w:sz w:val="28"/>
          <w:szCs w:val="28"/>
        </w:rPr>
        <w:t>ективных</w:t>
      </w:r>
      <w:proofErr w:type="spellEnd"/>
      <w:r w:rsidRPr="00A9102B">
        <w:rPr>
          <w:rFonts w:ascii="Times New Roman" w:hAnsi="Times New Roman" w:cs="Times New Roman"/>
          <w:sz w:val="28"/>
          <w:szCs w:val="28"/>
        </w:rPr>
        <w:t xml:space="preserve"> осветительных приборов, утепление фасадов, автоматизация системы теплоснабжения и др.).</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A9102B" w:rsidRPr="00A9102B" w:rsidRDefault="00132718" w:rsidP="00A9102B">
      <w:pPr>
        <w:spacing w:after="0"/>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215.4pt;height:36.6pt" equationxml="&lt;">
            <v:imagedata r:id="rId10" o:title="" chromakey="white"/>
          </v:shape>
        </w:pict>
      </w:r>
    </w:p>
    <w:p w:rsidR="00A9102B" w:rsidRPr="00A9102B" w:rsidRDefault="00A9102B" w:rsidP="00A9102B">
      <w:pPr>
        <w:spacing w:after="0"/>
        <w:ind w:left="-567" w:firstLine="567"/>
        <w:contextualSpacing/>
        <w:jc w:val="both"/>
        <w:rPr>
          <w:rFonts w:ascii="Times New Roman" w:hAnsi="Times New Roman" w:cs="Times New Roman"/>
          <w:sz w:val="28"/>
          <w:szCs w:val="28"/>
        </w:rPr>
      </w:pPr>
    </w:p>
    <w:p w:rsidR="00A9102B" w:rsidRPr="00A9102B" w:rsidRDefault="00A9102B" w:rsidP="00A9102B">
      <w:pPr>
        <w:spacing w:after="0"/>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ОП </w:t>
      </w:r>
      <w:proofErr w:type="spellStart"/>
      <w:r w:rsidRPr="00A9102B">
        <w:rPr>
          <w:rFonts w:ascii="Times New Roman" w:hAnsi="Times New Roman" w:cs="Times New Roman"/>
          <w:i/>
          <w:sz w:val="28"/>
          <w:szCs w:val="28"/>
          <w:vertAlign w:val="subscript"/>
        </w:rPr>
        <w:t>бюдж.i</w:t>
      </w:r>
      <w:proofErr w:type="spellEnd"/>
      <w:r w:rsidRPr="00A9102B">
        <w:rPr>
          <w:rFonts w:ascii="Times New Roman" w:hAnsi="Times New Roman" w:cs="Times New Roman"/>
          <w:sz w:val="28"/>
          <w:szCs w:val="28"/>
        </w:rPr>
        <w:t xml:space="preserve"> – объем потребления </w:t>
      </w:r>
      <w:r w:rsidRPr="00A9102B">
        <w:rPr>
          <w:rFonts w:ascii="Times New Roman" w:hAnsi="Times New Roman" w:cs="Times New Roman"/>
          <w:i/>
          <w:sz w:val="28"/>
          <w:szCs w:val="28"/>
        </w:rPr>
        <w:t>i-й</w:t>
      </w:r>
      <w:r w:rsidRPr="00A9102B">
        <w:rPr>
          <w:rFonts w:ascii="Times New Roman" w:hAnsi="Times New Roman" w:cs="Times New Roman"/>
          <w:sz w:val="28"/>
          <w:szCs w:val="28"/>
        </w:rPr>
        <w:t xml:space="preserve"> коммунальной услуги бюджетными учреждениями в соответствующих ед. измерения в год;</w:t>
      </w:r>
    </w:p>
    <w:p w:rsidR="00A9102B" w:rsidRPr="00A9102B" w:rsidRDefault="00A9102B" w:rsidP="00A9102B">
      <w:pPr>
        <w:spacing w:after="0"/>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ОП </w:t>
      </w:r>
      <w:proofErr w:type="spellStart"/>
      <w:r w:rsidRPr="00A9102B">
        <w:rPr>
          <w:rFonts w:ascii="Times New Roman" w:hAnsi="Times New Roman" w:cs="Times New Roman"/>
          <w:i/>
          <w:sz w:val="28"/>
          <w:szCs w:val="28"/>
          <w:vertAlign w:val="subscript"/>
        </w:rPr>
        <w:t>бюдж</w:t>
      </w:r>
      <w:proofErr w:type="spellEnd"/>
      <w:r w:rsidRPr="00A9102B">
        <w:rPr>
          <w:rFonts w:ascii="Times New Roman" w:hAnsi="Times New Roman" w:cs="Times New Roman"/>
          <w:i/>
          <w:sz w:val="28"/>
          <w:szCs w:val="28"/>
          <w:vertAlign w:val="subscript"/>
        </w:rPr>
        <w:t xml:space="preserve">. факт </w:t>
      </w:r>
      <w:r w:rsidRPr="00A9102B">
        <w:rPr>
          <w:rFonts w:ascii="Times New Roman" w:hAnsi="Times New Roman" w:cs="Times New Roman"/>
          <w:i/>
          <w:sz w:val="28"/>
          <w:szCs w:val="28"/>
          <w:vertAlign w:val="subscript"/>
          <w:lang w:val="en-US"/>
        </w:rPr>
        <w:t>I</w:t>
      </w:r>
      <w:r w:rsidRPr="00A9102B">
        <w:rPr>
          <w:rFonts w:ascii="Times New Roman" w:hAnsi="Times New Roman" w:cs="Times New Roman"/>
          <w:sz w:val="28"/>
          <w:szCs w:val="28"/>
        </w:rPr>
        <w:t xml:space="preserve"> – фактический объем потребления </w:t>
      </w:r>
      <w:r w:rsidRPr="00A9102B">
        <w:rPr>
          <w:rFonts w:ascii="Times New Roman" w:hAnsi="Times New Roman" w:cs="Times New Roman"/>
          <w:i/>
          <w:sz w:val="28"/>
          <w:szCs w:val="28"/>
        </w:rPr>
        <w:t>i-й</w:t>
      </w:r>
      <w:r w:rsidRPr="00A9102B">
        <w:rPr>
          <w:rFonts w:ascii="Times New Roman" w:hAnsi="Times New Roman" w:cs="Times New Roman"/>
          <w:sz w:val="28"/>
          <w:szCs w:val="28"/>
        </w:rPr>
        <w:t xml:space="preserve"> коммунальной услуги бюджетными учреждениями за предыдущий период, в соответствующих ед. измерения в год;</w:t>
      </w:r>
    </w:p>
    <w:p w:rsidR="00A9102B" w:rsidRPr="00A9102B" w:rsidRDefault="00A9102B" w:rsidP="00A9102B">
      <w:pPr>
        <w:spacing w:after="0"/>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ОП </w:t>
      </w:r>
      <w:r w:rsidRPr="00A9102B">
        <w:rPr>
          <w:rFonts w:ascii="Times New Roman" w:hAnsi="Times New Roman" w:cs="Times New Roman"/>
          <w:i/>
          <w:sz w:val="28"/>
          <w:szCs w:val="28"/>
          <w:vertAlign w:val="subscript"/>
        </w:rPr>
        <w:t xml:space="preserve">нас. факт </w:t>
      </w:r>
      <w:r w:rsidRPr="00A9102B">
        <w:rPr>
          <w:rFonts w:ascii="Times New Roman" w:hAnsi="Times New Roman" w:cs="Times New Roman"/>
          <w:i/>
          <w:sz w:val="28"/>
          <w:szCs w:val="28"/>
          <w:vertAlign w:val="subscript"/>
          <w:lang w:val="en-US"/>
        </w:rPr>
        <w:t>I</w:t>
      </w:r>
      <w:r w:rsidRPr="00A9102B">
        <w:rPr>
          <w:rFonts w:ascii="Times New Roman" w:hAnsi="Times New Roman" w:cs="Times New Roman"/>
          <w:sz w:val="28"/>
          <w:szCs w:val="28"/>
        </w:rPr>
        <w:t xml:space="preserve"> – фактический объем потребления </w:t>
      </w:r>
      <w:r w:rsidRPr="00A9102B">
        <w:rPr>
          <w:rFonts w:ascii="Times New Roman" w:hAnsi="Times New Roman" w:cs="Times New Roman"/>
          <w:i/>
          <w:sz w:val="28"/>
          <w:szCs w:val="28"/>
        </w:rPr>
        <w:t>i-й</w:t>
      </w:r>
      <w:r w:rsidRPr="00A9102B">
        <w:rPr>
          <w:rFonts w:ascii="Times New Roman" w:hAnsi="Times New Roman" w:cs="Times New Roman"/>
          <w:sz w:val="28"/>
          <w:szCs w:val="28"/>
        </w:rPr>
        <w:t xml:space="preserve"> коммунальной услуги населением за предыдущий период, в соответствующих ед. измерении в год;</w:t>
      </w:r>
    </w:p>
    <w:p w:rsidR="00A9102B" w:rsidRPr="00A9102B" w:rsidRDefault="00A9102B" w:rsidP="00A9102B">
      <w:pPr>
        <w:spacing w:after="0"/>
        <w:ind w:firstLine="567"/>
        <w:contextualSpacing/>
        <w:jc w:val="both"/>
        <w:rPr>
          <w:rFonts w:ascii="Times New Roman" w:hAnsi="Times New Roman" w:cs="Times New Roman"/>
          <w:sz w:val="28"/>
          <w:szCs w:val="28"/>
        </w:rPr>
      </w:pPr>
      <w:proofErr w:type="spellStart"/>
      <w:r w:rsidRPr="00A9102B">
        <w:rPr>
          <w:rFonts w:ascii="Times New Roman" w:hAnsi="Times New Roman" w:cs="Times New Roman"/>
          <w:sz w:val="28"/>
          <w:szCs w:val="28"/>
        </w:rPr>
        <w:t>СП</w:t>
      </w:r>
      <w:r w:rsidRPr="00A9102B">
        <w:rPr>
          <w:rFonts w:ascii="Times New Roman" w:hAnsi="Times New Roman" w:cs="Times New Roman"/>
          <w:i/>
          <w:sz w:val="28"/>
          <w:szCs w:val="28"/>
          <w:vertAlign w:val="subscript"/>
        </w:rPr>
        <w:t>i</w:t>
      </w:r>
      <w:proofErr w:type="spellEnd"/>
      <w:r w:rsidRPr="00A9102B">
        <w:rPr>
          <w:rFonts w:ascii="Times New Roman" w:hAnsi="Times New Roman" w:cs="Times New Roman"/>
          <w:sz w:val="28"/>
          <w:szCs w:val="28"/>
        </w:rPr>
        <w:t xml:space="preserve"> – расчетная величина совокупного потребления </w:t>
      </w:r>
      <w:r w:rsidRPr="00A9102B">
        <w:rPr>
          <w:rFonts w:ascii="Times New Roman" w:hAnsi="Times New Roman" w:cs="Times New Roman"/>
          <w:i/>
          <w:sz w:val="28"/>
          <w:szCs w:val="28"/>
        </w:rPr>
        <w:t>i-й</w:t>
      </w:r>
      <w:r w:rsidRPr="00A9102B">
        <w:rPr>
          <w:rFonts w:ascii="Times New Roman" w:hAnsi="Times New Roman" w:cs="Times New Roman"/>
          <w:sz w:val="28"/>
          <w:szCs w:val="28"/>
        </w:rPr>
        <w:t xml:space="preserve"> коммунальной услуги населением на рассматриваемый период.</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A9102B" w:rsidRPr="00A9102B" w:rsidRDefault="00A9102B" w:rsidP="00A9102B">
      <w:pPr>
        <w:ind w:left="-567" w:firstLine="567"/>
        <w:contextualSpacing/>
        <w:jc w:val="both"/>
        <w:rPr>
          <w:rFonts w:ascii="Times New Roman" w:hAnsi="Times New Roman" w:cs="Times New Roman"/>
          <w:sz w:val="28"/>
          <w:szCs w:val="28"/>
        </w:rPr>
      </w:pPr>
      <w:proofErr w:type="spellStart"/>
      <w:r w:rsidRPr="00A9102B">
        <w:rPr>
          <w:rFonts w:ascii="Times New Roman" w:hAnsi="Times New Roman" w:cs="Times New Roman"/>
          <w:sz w:val="28"/>
          <w:szCs w:val="28"/>
        </w:rPr>
        <w:t>И</w:t>
      </w:r>
      <w:r w:rsidRPr="00A9102B">
        <w:rPr>
          <w:rFonts w:ascii="Times New Roman" w:hAnsi="Times New Roman" w:cs="Times New Roman"/>
          <w:i/>
          <w:sz w:val="28"/>
          <w:szCs w:val="28"/>
          <w:vertAlign w:val="subscript"/>
        </w:rPr>
        <w:t>реализ</w:t>
      </w:r>
      <w:proofErr w:type="spellEnd"/>
      <w:r w:rsidRPr="00A9102B">
        <w:rPr>
          <w:rFonts w:ascii="Times New Roman" w:hAnsi="Times New Roman" w:cs="Times New Roman"/>
          <w:i/>
          <w:sz w:val="28"/>
          <w:szCs w:val="28"/>
          <w:vertAlign w:val="subscript"/>
        </w:rPr>
        <w:t>.</w:t>
      </w:r>
      <w:r w:rsidRPr="00A9102B">
        <w:rPr>
          <w:rFonts w:ascii="Times New Roman" w:hAnsi="Times New Roman" w:cs="Times New Roman"/>
          <w:sz w:val="28"/>
          <w:szCs w:val="28"/>
        </w:rPr>
        <w:t>=</w:t>
      </w:r>
      <w:proofErr w:type="spellStart"/>
      <w:r w:rsidRPr="00A9102B">
        <w:rPr>
          <w:rFonts w:ascii="Times New Roman" w:hAnsi="Times New Roman" w:cs="Times New Roman"/>
          <w:sz w:val="28"/>
          <w:szCs w:val="28"/>
        </w:rPr>
        <w:t>К</w:t>
      </w:r>
      <w:r w:rsidRPr="00A9102B">
        <w:rPr>
          <w:rFonts w:ascii="Times New Roman" w:hAnsi="Times New Roman" w:cs="Times New Roman"/>
          <w:i/>
          <w:sz w:val="28"/>
          <w:szCs w:val="28"/>
          <w:vertAlign w:val="subscript"/>
        </w:rPr>
        <w:t>э</w:t>
      </w:r>
      <w:proofErr w:type="spellEnd"/>
      <w:r w:rsidRPr="00A9102B">
        <w:rPr>
          <w:rFonts w:ascii="Times New Roman" w:hAnsi="Times New Roman" w:cs="Times New Roman"/>
          <w:sz w:val="28"/>
          <w:szCs w:val="28"/>
        </w:rPr>
        <w:t>*</w:t>
      </w:r>
      <w:proofErr w:type="spellStart"/>
      <w:r w:rsidRPr="00A9102B">
        <w:rPr>
          <w:rFonts w:ascii="Times New Roman" w:hAnsi="Times New Roman" w:cs="Times New Roman"/>
          <w:sz w:val="28"/>
          <w:szCs w:val="28"/>
        </w:rPr>
        <w:t>И</w:t>
      </w:r>
      <w:r w:rsidRPr="00A9102B">
        <w:rPr>
          <w:rFonts w:ascii="Times New Roman" w:hAnsi="Times New Roman" w:cs="Times New Roman"/>
          <w:i/>
          <w:sz w:val="28"/>
          <w:szCs w:val="28"/>
          <w:vertAlign w:val="subscript"/>
        </w:rPr>
        <w:t>ипп</w:t>
      </w:r>
      <w:proofErr w:type="spellEnd"/>
      <w:r w:rsidRPr="00A9102B">
        <w:rPr>
          <w:rFonts w:ascii="Times New Roman" w:hAnsi="Times New Roman" w:cs="Times New Roman"/>
          <w:sz w:val="28"/>
          <w:szCs w:val="28"/>
        </w:rPr>
        <w:t>,</w:t>
      </w:r>
    </w:p>
    <w:p w:rsidR="00A9102B" w:rsidRPr="00A9102B" w:rsidRDefault="00A9102B" w:rsidP="00A9102B">
      <w:pPr>
        <w:ind w:left="-567"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где </w:t>
      </w:r>
    </w:p>
    <w:p w:rsidR="00A9102B" w:rsidRPr="00A9102B" w:rsidRDefault="00A9102B" w:rsidP="00A9102B">
      <w:pPr>
        <w:ind w:firstLine="567"/>
        <w:contextualSpacing/>
        <w:jc w:val="both"/>
        <w:rPr>
          <w:rFonts w:ascii="Times New Roman" w:hAnsi="Times New Roman" w:cs="Times New Roman"/>
          <w:sz w:val="28"/>
          <w:szCs w:val="28"/>
        </w:rPr>
      </w:pPr>
      <w:proofErr w:type="spellStart"/>
      <w:r w:rsidRPr="00A9102B">
        <w:rPr>
          <w:rFonts w:ascii="Times New Roman" w:hAnsi="Times New Roman" w:cs="Times New Roman"/>
          <w:sz w:val="28"/>
          <w:szCs w:val="28"/>
        </w:rPr>
        <w:t>И</w:t>
      </w:r>
      <w:r w:rsidRPr="00A9102B">
        <w:rPr>
          <w:rFonts w:ascii="Times New Roman" w:hAnsi="Times New Roman" w:cs="Times New Roman"/>
          <w:i/>
          <w:sz w:val="28"/>
          <w:szCs w:val="28"/>
          <w:vertAlign w:val="subscript"/>
        </w:rPr>
        <w:t>реализ</w:t>
      </w:r>
      <w:proofErr w:type="spellEnd"/>
      <w:r w:rsidRPr="00A9102B">
        <w:rPr>
          <w:rFonts w:ascii="Times New Roman" w:hAnsi="Times New Roman" w:cs="Times New Roman"/>
          <w:i/>
          <w:sz w:val="28"/>
          <w:szCs w:val="28"/>
          <w:vertAlign w:val="subscript"/>
        </w:rPr>
        <w:t>.</w:t>
      </w:r>
      <w:r w:rsidRPr="00A9102B">
        <w:rPr>
          <w:rFonts w:ascii="Times New Roman" w:hAnsi="Times New Roman" w:cs="Times New Roman"/>
          <w:sz w:val="28"/>
          <w:szCs w:val="28"/>
        </w:rPr>
        <w:t xml:space="preserve"> – индекс изменения объемов реализации товаров и услуг организаций коммунального комплекса;</w:t>
      </w:r>
    </w:p>
    <w:p w:rsidR="00A9102B" w:rsidRPr="00A9102B" w:rsidRDefault="00A9102B" w:rsidP="00A9102B">
      <w:pPr>
        <w:ind w:firstLine="567"/>
        <w:contextualSpacing/>
        <w:jc w:val="both"/>
        <w:rPr>
          <w:rFonts w:ascii="Times New Roman" w:hAnsi="Times New Roman" w:cs="Times New Roman"/>
          <w:sz w:val="28"/>
          <w:szCs w:val="28"/>
        </w:rPr>
      </w:pPr>
      <w:proofErr w:type="spellStart"/>
      <w:r w:rsidRPr="00A9102B">
        <w:rPr>
          <w:rFonts w:ascii="Times New Roman" w:hAnsi="Times New Roman" w:cs="Times New Roman"/>
          <w:sz w:val="28"/>
          <w:szCs w:val="28"/>
        </w:rPr>
        <w:t>К</w:t>
      </w:r>
      <w:r w:rsidRPr="00A9102B">
        <w:rPr>
          <w:rFonts w:ascii="Times New Roman" w:hAnsi="Times New Roman" w:cs="Times New Roman"/>
          <w:i/>
          <w:sz w:val="28"/>
          <w:szCs w:val="28"/>
          <w:vertAlign w:val="subscript"/>
        </w:rPr>
        <w:t>э</w:t>
      </w:r>
      <w:proofErr w:type="spellEnd"/>
      <w:r w:rsidRPr="00A9102B">
        <w:rPr>
          <w:rFonts w:ascii="Times New Roman" w:hAnsi="Times New Roman" w:cs="Times New Roman"/>
          <w:sz w:val="28"/>
          <w:szCs w:val="28"/>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A9102B" w:rsidRPr="00A9102B" w:rsidRDefault="00A9102B" w:rsidP="00A9102B">
      <w:pPr>
        <w:ind w:firstLine="567"/>
        <w:contextualSpacing/>
        <w:jc w:val="both"/>
        <w:rPr>
          <w:rFonts w:ascii="Times New Roman" w:hAnsi="Times New Roman" w:cs="Times New Roman"/>
          <w:sz w:val="28"/>
          <w:szCs w:val="28"/>
        </w:rPr>
      </w:pPr>
      <w:proofErr w:type="spellStart"/>
      <w:r w:rsidRPr="00A9102B">
        <w:rPr>
          <w:rFonts w:ascii="Times New Roman" w:hAnsi="Times New Roman" w:cs="Times New Roman"/>
          <w:sz w:val="28"/>
          <w:szCs w:val="28"/>
        </w:rPr>
        <w:t>И</w:t>
      </w:r>
      <w:r w:rsidRPr="00A9102B">
        <w:rPr>
          <w:rFonts w:ascii="Times New Roman" w:hAnsi="Times New Roman" w:cs="Times New Roman"/>
          <w:i/>
          <w:sz w:val="28"/>
          <w:szCs w:val="28"/>
          <w:vertAlign w:val="subscript"/>
        </w:rPr>
        <w:t>ипп</w:t>
      </w:r>
      <w:proofErr w:type="spellEnd"/>
      <w:r w:rsidRPr="00A9102B">
        <w:rPr>
          <w:rFonts w:ascii="Times New Roman" w:hAnsi="Times New Roman" w:cs="Times New Roman"/>
          <w:sz w:val="28"/>
          <w:szCs w:val="28"/>
        </w:rPr>
        <w:t xml:space="preserve"> – индекс изменения промышленного производства.</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городских округов и муниципальных районов </w:t>
      </w:r>
      <w:proofErr w:type="spellStart"/>
      <w:r w:rsidRPr="00A9102B">
        <w:rPr>
          <w:rFonts w:ascii="Times New Roman" w:hAnsi="Times New Roman" w:cs="Times New Roman"/>
          <w:sz w:val="28"/>
          <w:szCs w:val="28"/>
        </w:rPr>
        <w:t>Балтасинского</w:t>
      </w:r>
      <w:proofErr w:type="spellEnd"/>
      <w:r w:rsidRPr="00A9102B">
        <w:rPr>
          <w:rFonts w:ascii="Times New Roman" w:hAnsi="Times New Roman" w:cs="Times New Roman"/>
          <w:sz w:val="28"/>
          <w:szCs w:val="28"/>
        </w:rPr>
        <w:t xml:space="preserve"> района).</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rsidR="00A9102B" w:rsidRPr="00A9102B" w:rsidRDefault="00A9102B" w:rsidP="00A9102B">
      <w:pPr>
        <w:keepNext/>
        <w:spacing w:after="0"/>
        <w:ind w:firstLine="539"/>
        <w:contextualSpacing/>
        <w:jc w:val="both"/>
        <w:rPr>
          <w:rFonts w:ascii="Times New Roman" w:hAnsi="Times New Roman" w:cs="Times New Roman"/>
          <w:sz w:val="28"/>
          <w:szCs w:val="28"/>
        </w:rPr>
      </w:pPr>
    </w:p>
    <w:bookmarkEnd w:id="0"/>
    <w:p w:rsidR="00A9102B" w:rsidRPr="00A9102B" w:rsidRDefault="00A9102B" w:rsidP="00A9102B">
      <w:pPr>
        <w:shd w:val="clear" w:color="auto" w:fill="FFFFFF"/>
        <w:spacing w:after="0" w:line="240" w:lineRule="auto"/>
        <w:contextualSpacing/>
        <w:jc w:val="both"/>
        <w:rPr>
          <w:rFonts w:ascii="Times New Roman" w:hAnsi="Times New Roman" w:cs="Times New Roman"/>
          <w:b/>
          <w:sz w:val="28"/>
          <w:szCs w:val="28"/>
        </w:rPr>
      </w:pPr>
      <w:r w:rsidRPr="00A9102B">
        <w:rPr>
          <w:rFonts w:ascii="Times New Roman" w:hAnsi="Times New Roman" w:cs="Times New Roman"/>
          <w:b/>
          <w:sz w:val="28"/>
          <w:szCs w:val="28"/>
        </w:rPr>
        <w:t>1.3. Анализ текущего состояния систем теплоснабжения</w:t>
      </w:r>
      <w:r w:rsidR="00B63FE7">
        <w:rPr>
          <w:rFonts w:ascii="Times New Roman" w:hAnsi="Times New Roman" w:cs="Times New Roman"/>
          <w:b/>
          <w:sz w:val="28"/>
          <w:szCs w:val="28"/>
        </w:rPr>
        <w:t>.</w:t>
      </w:r>
    </w:p>
    <w:p w:rsidR="00A9102B" w:rsidRPr="00A9102B" w:rsidRDefault="00A9102B" w:rsidP="00A9102B">
      <w:pPr>
        <w:autoSpaceDE w:val="0"/>
        <w:autoSpaceDN w:val="0"/>
        <w:adjustRightInd w:val="0"/>
        <w:spacing w:after="0" w:line="240" w:lineRule="auto"/>
        <w:contextualSpacing/>
        <w:jc w:val="both"/>
        <w:rPr>
          <w:rFonts w:ascii="Times New Roman" w:hAnsi="Times New Roman" w:cs="Times New Roman"/>
          <w:b/>
          <w:sz w:val="28"/>
          <w:szCs w:val="28"/>
        </w:rPr>
      </w:pPr>
    </w:p>
    <w:p w:rsidR="00A9102B" w:rsidRPr="00A9102B" w:rsidRDefault="00A9102B" w:rsidP="00A9102B">
      <w:pPr>
        <w:spacing w:after="0" w:line="240" w:lineRule="auto"/>
        <w:ind w:firstLine="567"/>
        <w:contextualSpacing/>
        <w:jc w:val="both"/>
        <w:rPr>
          <w:rFonts w:ascii="Times New Roman" w:eastAsia="Calibri" w:hAnsi="Times New Roman" w:cs="Times New Roman"/>
          <w:sz w:val="28"/>
          <w:szCs w:val="28"/>
          <w:lang w:eastAsia="en-US"/>
        </w:rPr>
      </w:pPr>
      <w:r w:rsidRPr="00A9102B">
        <w:rPr>
          <w:rFonts w:ascii="Times New Roman" w:eastAsia="Calibri" w:hAnsi="Times New Roman" w:cs="Times New Roman"/>
          <w:sz w:val="28"/>
          <w:szCs w:val="28"/>
          <w:lang w:eastAsia="en-US"/>
        </w:rPr>
        <w:t>С планомерным развитием газовых сетей основным видом топлива для котельных становится газ, происходит переоборудование, модернизация мазутных, угольных котельных на газ.</w:t>
      </w:r>
    </w:p>
    <w:p w:rsidR="00A9102B" w:rsidRPr="00A9102B" w:rsidRDefault="00A9102B" w:rsidP="00A9102B">
      <w:pPr>
        <w:spacing w:after="0" w:line="240" w:lineRule="auto"/>
        <w:ind w:firstLine="567"/>
        <w:contextualSpacing/>
        <w:jc w:val="both"/>
        <w:rPr>
          <w:rFonts w:ascii="Times New Roman" w:eastAsia="Calibri" w:hAnsi="Times New Roman" w:cs="Times New Roman"/>
          <w:sz w:val="28"/>
          <w:szCs w:val="28"/>
          <w:lang w:eastAsia="en-US"/>
        </w:rPr>
      </w:pPr>
      <w:r w:rsidRPr="00A9102B">
        <w:rPr>
          <w:rFonts w:ascii="Times New Roman" w:eastAsia="Calibri" w:hAnsi="Times New Roman" w:cs="Times New Roman"/>
          <w:sz w:val="28"/>
          <w:szCs w:val="28"/>
          <w:lang w:eastAsia="en-US"/>
        </w:rPr>
        <w:t xml:space="preserve">Поставщиком тепловой энергии на территории поселения является ОАО «МПП ЖКХ» </w:t>
      </w:r>
      <w:proofErr w:type="spellStart"/>
      <w:r w:rsidRPr="00A9102B">
        <w:rPr>
          <w:rFonts w:ascii="Times New Roman" w:eastAsia="Calibri" w:hAnsi="Times New Roman" w:cs="Times New Roman"/>
          <w:sz w:val="28"/>
          <w:szCs w:val="28"/>
          <w:lang w:eastAsia="en-US"/>
        </w:rPr>
        <w:t>Балтасинского</w:t>
      </w:r>
      <w:proofErr w:type="spellEnd"/>
      <w:r w:rsidRPr="00A9102B">
        <w:rPr>
          <w:rFonts w:ascii="Times New Roman" w:eastAsia="Calibri" w:hAnsi="Times New Roman" w:cs="Times New Roman"/>
          <w:sz w:val="28"/>
          <w:szCs w:val="28"/>
          <w:lang w:eastAsia="en-US"/>
        </w:rPr>
        <w:t xml:space="preserve"> района РТ.</w:t>
      </w:r>
    </w:p>
    <w:p w:rsidR="00A9102B" w:rsidRDefault="00A9102B" w:rsidP="00A9102B">
      <w:pPr>
        <w:spacing w:after="0" w:line="240" w:lineRule="auto"/>
        <w:ind w:firstLine="567"/>
        <w:contextualSpacing/>
        <w:jc w:val="both"/>
        <w:rPr>
          <w:rFonts w:ascii="Times New Roman" w:eastAsia="Calibri" w:hAnsi="Times New Roman" w:cs="Times New Roman"/>
          <w:sz w:val="28"/>
          <w:szCs w:val="28"/>
          <w:lang w:eastAsia="en-US"/>
        </w:rPr>
      </w:pPr>
      <w:r w:rsidRPr="00A9102B">
        <w:rPr>
          <w:rFonts w:ascii="Times New Roman" w:eastAsia="Calibri" w:hAnsi="Times New Roman" w:cs="Times New Roman"/>
          <w:sz w:val="28"/>
          <w:szCs w:val="28"/>
          <w:lang w:eastAsia="en-US"/>
        </w:rPr>
        <w:t xml:space="preserve">Отоплением социальных объектов (ФАП, сельский дом культуры) и административных объектов осуществляется от индивидуальных котельных. Теплоэнергетическое хозяйство сельского поселения включает в себя  1 газовую котельную, которая работает на природном газе. </w:t>
      </w:r>
    </w:p>
    <w:p w:rsidR="00B63FE7" w:rsidRDefault="00B63FE7" w:rsidP="00A9102B">
      <w:pPr>
        <w:spacing w:after="0" w:line="240" w:lineRule="auto"/>
        <w:ind w:firstLine="567"/>
        <w:contextualSpacing/>
        <w:jc w:val="both"/>
        <w:rPr>
          <w:rFonts w:ascii="Times New Roman" w:eastAsia="Calibri" w:hAnsi="Times New Roman" w:cs="Times New Roman"/>
          <w:sz w:val="28"/>
          <w:szCs w:val="28"/>
          <w:lang w:eastAsia="en-US"/>
        </w:rPr>
      </w:pPr>
    </w:p>
    <w:p w:rsidR="00B63FE7" w:rsidRDefault="00B63FE7" w:rsidP="00A9102B">
      <w:pPr>
        <w:spacing w:after="0" w:line="240" w:lineRule="auto"/>
        <w:ind w:firstLine="567"/>
        <w:contextualSpacing/>
        <w:jc w:val="both"/>
        <w:rPr>
          <w:rFonts w:ascii="Times New Roman" w:eastAsia="Calibri" w:hAnsi="Times New Roman" w:cs="Times New Roman"/>
          <w:sz w:val="28"/>
          <w:szCs w:val="28"/>
          <w:lang w:eastAsia="en-US"/>
        </w:rPr>
      </w:pPr>
    </w:p>
    <w:p w:rsidR="00B63FE7" w:rsidRDefault="00B63FE7" w:rsidP="00A9102B">
      <w:pPr>
        <w:spacing w:after="0" w:line="240" w:lineRule="auto"/>
        <w:ind w:firstLine="567"/>
        <w:contextualSpacing/>
        <w:jc w:val="both"/>
        <w:rPr>
          <w:rFonts w:ascii="Times New Roman" w:eastAsia="Calibri" w:hAnsi="Times New Roman" w:cs="Times New Roman"/>
          <w:sz w:val="28"/>
          <w:szCs w:val="28"/>
          <w:lang w:eastAsia="en-US"/>
        </w:rPr>
      </w:pPr>
    </w:p>
    <w:p w:rsidR="00B63FE7" w:rsidRPr="00A9102B" w:rsidRDefault="00B63FE7" w:rsidP="00A9102B">
      <w:pPr>
        <w:spacing w:after="0" w:line="240" w:lineRule="auto"/>
        <w:ind w:firstLine="567"/>
        <w:contextualSpacing/>
        <w:jc w:val="both"/>
        <w:rPr>
          <w:rFonts w:ascii="Times New Roman" w:eastAsia="Calibri" w:hAnsi="Times New Roman" w:cs="Times New Roman"/>
          <w:sz w:val="28"/>
          <w:szCs w:val="28"/>
          <w:lang w:eastAsia="en-US"/>
        </w:rPr>
      </w:pPr>
    </w:p>
    <w:p w:rsidR="00A9102B" w:rsidRPr="00A9102B" w:rsidRDefault="00A9102B" w:rsidP="00A9102B">
      <w:pPr>
        <w:spacing w:after="0" w:line="240" w:lineRule="auto"/>
        <w:ind w:firstLine="283"/>
        <w:contextualSpacing/>
        <w:jc w:val="both"/>
        <w:rPr>
          <w:rFonts w:ascii="Times New Roman" w:eastAsia="Calibri" w:hAnsi="Times New Roman" w:cs="Times New Roman"/>
          <w:sz w:val="28"/>
          <w:szCs w:val="28"/>
          <w:lang w:eastAsia="en-US"/>
        </w:rPr>
      </w:pPr>
    </w:p>
    <w:p w:rsidR="00A9102B" w:rsidRPr="00A9102B" w:rsidRDefault="00A9102B" w:rsidP="00A9102B">
      <w:pPr>
        <w:spacing w:after="0" w:line="240" w:lineRule="auto"/>
        <w:ind w:firstLine="227"/>
        <w:contextualSpacing/>
        <w:jc w:val="both"/>
        <w:rPr>
          <w:rFonts w:ascii="Times New Roman" w:hAnsi="Times New Roman" w:cs="Times New Roman"/>
          <w:sz w:val="28"/>
          <w:szCs w:val="28"/>
        </w:rPr>
      </w:pPr>
      <w:r w:rsidRPr="00A9102B">
        <w:rPr>
          <w:rFonts w:ascii="Times New Roman" w:hAnsi="Times New Roman" w:cs="Times New Roman"/>
          <w:sz w:val="28"/>
          <w:szCs w:val="28"/>
        </w:rPr>
        <w:t>Таблица 5.</w:t>
      </w:r>
    </w:p>
    <w:tbl>
      <w:tblPr>
        <w:tblW w:w="5661" w:type="pct"/>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800"/>
        <w:gridCol w:w="2172"/>
        <w:gridCol w:w="2146"/>
        <w:gridCol w:w="1630"/>
      </w:tblGrid>
      <w:tr w:rsidR="00A9102B" w:rsidRPr="00A9102B" w:rsidTr="00B63FE7">
        <w:trPr>
          <w:trHeight w:val="219"/>
          <w:tblHeader/>
        </w:trPr>
        <w:tc>
          <w:tcPr>
            <w:tcW w:w="963" w:type="pct"/>
            <w:tcBorders>
              <w:top w:val="single" w:sz="12" w:space="0" w:color="auto"/>
              <w:left w:val="single" w:sz="12" w:space="0" w:color="auto"/>
              <w:bottom w:val="single" w:sz="12" w:space="0" w:color="auto"/>
              <w:right w:val="single" w:sz="12" w:space="0" w:color="auto"/>
            </w:tcBorders>
            <w:vAlign w:val="center"/>
            <w:hideMark/>
          </w:tcPr>
          <w:p w:rsidR="00A9102B" w:rsidRPr="00A9102B" w:rsidRDefault="00A9102B" w:rsidP="00A9102B">
            <w:pPr>
              <w:contextualSpacing/>
              <w:jc w:val="both"/>
              <w:rPr>
                <w:rFonts w:ascii="Times New Roman" w:hAnsi="Times New Roman" w:cs="Times New Roman"/>
                <w:b/>
                <w:sz w:val="28"/>
                <w:szCs w:val="28"/>
                <w:lang w:eastAsia="en-US"/>
              </w:rPr>
            </w:pPr>
            <w:r w:rsidRPr="00A9102B">
              <w:rPr>
                <w:rFonts w:ascii="Times New Roman" w:hAnsi="Times New Roman" w:cs="Times New Roman"/>
                <w:b/>
                <w:sz w:val="28"/>
                <w:szCs w:val="28"/>
              </w:rPr>
              <w:t>Наименование</w:t>
            </w:r>
          </w:p>
        </w:tc>
        <w:tc>
          <w:tcPr>
            <w:tcW w:w="1292" w:type="pct"/>
            <w:tcBorders>
              <w:top w:val="single" w:sz="12" w:space="0" w:color="auto"/>
              <w:left w:val="single" w:sz="12" w:space="0" w:color="auto"/>
              <w:bottom w:val="single" w:sz="12" w:space="0" w:color="auto"/>
              <w:right w:val="single" w:sz="12" w:space="0" w:color="auto"/>
            </w:tcBorders>
            <w:vAlign w:val="center"/>
            <w:hideMark/>
          </w:tcPr>
          <w:p w:rsidR="00A9102B" w:rsidRPr="00A9102B" w:rsidRDefault="00A9102B" w:rsidP="00A9102B">
            <w:pPr>
              <w:contextualSpacing/>
              <w:jc w:val="both"/>
              <w:rPr>
                <w:rFonts w:ascii="Times New Roman" w:hAnsi="Times New Roman" w:cs="Times New Roman"/>
                <w:b/>
                <w:sz w:val="28"/>
                <w:szCs w:val="28"/>
                <w:lang w:eastAsia="en-US"/>
              </w:rPr>
            </w:pPr>
            <w:r w:rsidRPr="00A9102B">
              <w:rPr>
                <w:rFonts w:ascii="Times New Roman" w:hAnsi="Times New Roman" w:cs="Times New Roman"/>
                <w:b/>
                <w:sz w:val="28"/>
                <w:szCs w:val="28"/>
              </w:rPr>
              <w:t>Месторасположение</w:t>
            </w:r>
          </w:p>
        </w:tc>
        <w:tc>
          <w:tcPr>
            <w:tcW w:w="1002" w:type="pct"/>
            <w:tcBorders>
              <w:top w:val="single" w:sz="12" w:space="0" w:color="auto"/>
              <w:left w:val="single" w:sz="12" w:space="0" w:color="auto"/>
              <w:bottom w:val="single" w:sz="12" w:space="0" w:color="auto"/>
              <w:right w:val="single" w:sz="12" w:space="0" w:color="auto"/>
            </w:tcBorders>
            <w:vAlign w:val="center"/>
            <w:hideMark/>
          </w:tcPr>
          <w:p w:rsidR="00A9102B" w:rsidRPr="00A9102B" w:rsidRDefault="00A9102B" w:rsidP="00A9102B">
            <w:pPr>
              <w:contextualSpacing/>
              <w:jc w:val="both"/>
              <w:rPr>
                <w:rFonts w:ascii="Times New Roman" w:hAnsi="Times New Roman" w:cs="Times New Roman"/>
                <w:b/>
                <w:sz w:val="28"/>
                <w:szCs w:val="28"/>
                <w:lang w:eastAsia="en-US"/>
              </w:rPr>
            </w:pPr>
            <w:r w:rsidRPr="00A9102B">
              <w:rPr>
                <w:rFonts w:ascii="Times New Roman" w:hAnsi="Times New Roman" w:cs="Times New Roman"/>
                <w:b/>
                <w:sz w:val="28"/>
                <w:szCs w:val="28"/>
              </w:rPr>
              <w:t>Установленная мощность, м3/час</w:t>
            </w:r>
          </w:p>
        </w:tc>
        <w:tc>
          <w:tcPr>
            <w:tcW w:w="990" w:type="pct"/>
            <w:tcBorders>
              <w:top w:val="single" w:sz="12" w:space="0" w:color="auto"/>
              <w:left w:val="single" w:sz="12" w:space="0" w:color="auto"/>
              <w:bottom w:val="single" w:sz="12" w:space="0" w:color="auto"/>
              <w:right w:val="single" w:sz="12" w:space="0" w:color="auto"/>
            </w:tcBorders>
            <w:vAlign w:val="center"/>
            <w:hideMark/>
          </w:tcPr>
          <w:p w:rsidR="00A9102B" w:rsidRPr="00A9102B" w:rsidRDefault="00A9102B" w:rsidP="00A9102B">
            <w:pPr>
              <w:contextualSpacing/>
              <w:jc w:val="both"/>
              <w:rPr>
                <w:rFonts w:ascii="Times New Roman" w:hAnsi="Times New Roman" w:cs="Times New Roman"/>
                <w:b/>
                <w:sz w:val="28"/>
                <w:szCs w:val="28"/>
                <w:lang w:eastAsia="en-US"/>
              </w:rPr>
            </w:pPr>
            <w:r w:rsidRPr="00A9102B">
              <w:rPr>
                <w:rFonts w:ascii="Times New Roman" w:hAnsi="Times New Roman" w:cs="Times New Roman"/>
                <w:b/>
                <w:sz w:val="28"/>
                <w:szCs w:val="28"/>
              </w:rPr>
              <w:t>Подключённая нагрузка, м3/час</w:t>
            </w:r>
          </w:p>
        </w:tc>
        <w:tc>
          <w:tcPr>
            <w:tcW w:w="752" w:type="pct"/>
            <w:tcBorders>
              <w:top w:val="single" w:sz="12" w:space="0" w:color="auto"/>
              <w:left w:val="single" w:sz="12" w:space="0" w:color="auto"/>
              <w:bottom w:val="single" w:sz="12" w:space="0" w:color="auto"/>
              <w:right w:val="single" w:sz="12" w:space="0" w:color="auto"/>
            </w:tcBorders>
            <w:vAlign w:val="center"/>
            <w:hideMark/>
          </w:tcPr>
          <w:p w:rsidR="00A9102B" w:rsidRPr="00A9102B" w:rsidRDefault="00A9102B" w:rsidP="00A9102B">
            <w:pPr>
              <w:contextualSpacing/>
              <w:jc w:val="both"/>
              <w:rPr>
                <w:rFonts w:ascii="Times New Roman" w:hAnsi="Times New Roman" w:cs="Times New Roman"/>
                <w:b/>
                <w:sz w:val="28"/>
                <w:szCs w:val="28"/>
                <w:lang w:eastAsia="en-US"/>
              </w:rPr>
            </w:pPr>
            <w:r w:rsidRPr="00A9102B">
              <w:rPr>
                <w:rFonts w:ascii="Times New Roman" w:hAnsi="Times New Roman" w:cs="Times New Roman"/>
                <w:b/>
                <w:sz w:val="28"/>
                <w:szCs w:val="28"/>
              </w:rPr>
              <w:t>Износ оборудования, %</w:t>
            </w:r>
          </w:p>
        </w:tc>
      </w:tr>
      <w:tr w:rsidR="00A9102B" w:rsidRPr="00A9102B" w:rsidTr="00B63FE7">
        <w:trPr>
          <w:trHeight w:val="216"/>
        </w:trPr>
        <w:tc>
          <w:tcPr>
            <w:tcW w:w="963" w:type="pct"/>
            <w:tcBorders>
              <w:top w:val="single" w:sz="12" w:space="0" w:color="auto"/>
              <w:left w:val="single" w:sz="4" w:space="0" w:color="auto"/>
              <w:bottom w:val="single" w:sz="4" w:space="0" w:color="auto"/>
              <w:right w:val="single" w:sz="4" w:space="0" w:color="auto"/>
            </w:tcBorders>
            <w:hideMark/>
          </w:tcPr>
          <w:p w:rsidR="00A9102B" w:rsidRPr="00A9102B" w:rsidRDefault="00A9102B" w:rsidP="00A9102B">
            <w:pPr>
              <w:spacing w:before="60"/>
              <w:contextualSpacing/>
              <w:jc w:val="both"/>
              <w:rPr>
                <w:rFonts w:ascii="Times New Roman" w:hAnsi="Times New Roman" w:cs="Times New Roman"/>
                <w:sz w:val="28"/>
                <w:szCs w:val="28"/>
                <w:lang w:eastAsia="en-US"/>
              </w:rPr>
            </w:pPr>
            <w:r w:rsidRPr="00A9102B">
              <w:rPr>
                <w:rFonts w:ascii="Times New Roman" w:hAnsi="Times New Roman" w:cs="Times New Roman"/>
                <w:sz w:val="28"/>
                <w:szCs w:val="28"/>
              </w:rPr>
              <w:t>Котельная №1</w:t>
            </w:r>
          </w:p>
        </w:tc>
        <w:tc>
          <w:tcPr>
            <w:tcW w:w="1292" w:type="pct"/>
            <w:tcBorders>
              <w:top w:val="single" w:sz="12" w:space="0" w:color="auto"/>
              <w:left w:val="single" w:sz="4" w:space="0" w:color="auto"/>
              <w:bottom w:val="single" w:sz="4" w:space="0" w:color="auto"/>
              <w:right w:val="single" w:sz="4" w:space="0" w:color="auto"/>
            </w:tcBorders>
            <w:hideMark/>
          </w:tcPr>
          <w:p w:rsidR="00A9102B" w:rsidRPr="00A9102B" w:rsidRDefault="00132718" w:rsidP="00A9102B">
            <w:pPr>
              <w:spacing w:before="60"/>
              <w:contextualSpacing/>
              <w:jc w:val="both"/>
              <w:rPr>
                <w:rFonts w:ascii="Times New Roman" w:hAnsi="Times New Roman" w:cs="Times New Roman"/>
                <w:sz w:val="28"/>
                <w:szCs w:val="28"/>
                <w:lang w:eastAsia="en-US"/>
              </w:rPr>
            </w:pPr>
            <w:proofErr w:type="spellStart"/>
            <w:r>
              <w:rPr>
                <w:rFonts w:ascii="Times New Roman" w:hAnsi="Times New Roman" w:cs="Times New Roman"/>
                <w:sz w:val="28"/>
                <w:szCs w:val="28"/>
              </w:rPr>
              <w:t>с</w:t>
            </w:r>
            <w:proofErr w:type="gramStart"/>
            <w:r w:rsidR="00902F33">
              <w:rPr>
                <w:rFonts w:ascii="Times New Roman" w:hAnsi="Times New Roman" w:cs="Times New Roman"/>
                <w:sz w:val="28"/>
                <w:szCs w:val="28"/>
              </w:rPr>
              <w:t>.С</w:t>
            </w:r>
            <w:proofErr w:type="gramEnd"/>
            <w:r w:rsidR="00902F33">
              <w:rPr>
                <w:rFonts w:ascii="Times New Roman" w:hAnsi="Times New Roman" w:cs="Times New Roman"/>
                <w:sz w:val="28"/>
                <w:szCs w:val="28"/>
              </w:rPr>
              <w:t>тарая</w:t>
            </w:r>
            <w:proofErr w:type="spellEnd"/>
            <w:r>
              <w:rPr>
                <w:rFonts w:ascii="Times New Roman" w:hAnsi="Times New Roman" w:cs="Times New Roman"/>
                <w:sz w:val="28"/>
                <w:szCs w:val="28"/>
              </w:rPr>
              <w:t xml:space="preserve"> </w:t>
            </w:r>
            <w:proofErr w:type="spellStart"/>
            <w:r w:rsidR="00902F33">
              <w:rPr>
                <w:rFonts w:ascii="Times New Roman" w:hAnsi="Times New Roman" w:cs="Times New Roman"/>
                <w:sz w:val="28"/>
                <w:szCs w:val="28"/>
              </w:rPr>
              <w:t>Салаусь</w:t>
            </w:r>
            <w:proofErr w:type="spellEnd"/>
          </w:p>
        </w:tc>
        <w:tc>
          <w:tcPr>
            <w:tcW w:w="1002" w:type="pct"/>
            <w:tcBorders>
              <w:top w:val="single" w:sz="12" w:space="0" w:color="auto"/>
              <w:left w:val="single" w:sz="4" w:space="0" w:color="auto"/>
              <w:bottom w:val="single" w:sz="4" w:space="0" w:color="auto"/>
              <w:right w:val="single" w:sz="4" w:space="0" w:color="auto"/>
            </w:tcBorders>
            <w:hideMark/>
          </w:tcPr>
          <w:p w:rsidR="00A9102B" w:rsidRPr="00A9102B" w:rsidRDefault="00A9102B" w:rsidP="00A9102B">
            <w:pPr>
              <w:spacing w:before="60"/>
              <w:contextualSpacing/>
              <w:jc w:val="both"/>
              <w:rPr>
                <w:rFonts w:ascii="Times New Roman" w:hAnsi="Times New Roman" w:cs="Times New Roman"/>
                <w:sz w:val="28"/>
                <w:szCs w:val="28"/>
                <w:lang w:eastAsia="en-US"/>
              </w:rPr>
            </w:pPr>
            <w:r w:rsidRPr="00A9102B">
              <w:rPr>
                <w:rFonts w:ascii="Times New Roman" w:hAnsi="Times New Roman" w:cs="Times New Roman"/>
                <w:sz w:val="28"/>
                <w:szCs w:val="28"/>
              </w:rPr>
              <w:t>11,2</w:t>
            </w:r>
          </w:p>
        </w:tc>
        <w:tc>
          <w:tcPr>
            <w:tcW w:w="990" w:type="pct"/>
            <w:tcBorders>
              <w:top w:val="single" w:sz="12" w:space="0" w:color="auto"/>
              <w:left w:val="single" w:sz="4" w:space="0" w:color="auto"/>
              <w:bottom w:val="single" w:sz="4" w:space="0" w:color="auto"/>
              <w:right w:val="single" w:sz="4" w:space="0" w:color="auto"/>
            </w:tcBorders>
            <w:hideMark/>
          </w:tcPr>
          <w:p w:rsidR="00A9102B" w:rsidRPr="00A9102B" w:rsidRDefault="00A9102B" w:rsidP="00A9102B">
            <w:pPr>
              <w:spacing w:before="60"/>
              <w:contextualSpacing/>
              <w:jc w:val="both"/>
              <w:rPr>
                <w:rFonts w:ascii="Times New Roman" w:hAnsi="Times New Roman" w:cs="Times New Roman"/>
                <w:sz w:val="28"/>
                <w:szCs w:val="28"/>
                <w:lang w:eastAsia="en-US"/>
              </w:rPr>
            </w:pPr>
            <w:r w:rsidRPr="00A9102B">
              <w:rPr>
                <w:rFonts w:ascii="Times New Roman" w:hAnsi="Times New Roman" w:cs="Times New Roman"/>
                <w:sz w:val="28"/>
                <w:szCs w:val="28"/>
              </w:rPr>
              <w:t>11,2</w:t>
            </w:r>
          </w:p>
        </w:tc>
        <w:tc>
          <w:tcPr>
            <w:tcW w:w="752" w:type="pct"/>
            <w:tcBorders>
              <w:top w:val="single" w:sz="12" w:space="0" w:color="auto"/>
              <w:left w:val="single" w:sz="4" w:space="0" w:color="auto"/>
              <w:bottom w:val="single" w:sz="4" w:space="0" w:color="auto"/>
              <w:right w:val="single" w:sz="4" w:space="0" w:color="auto"/>
            </w:tcBorders>
            <w:hideMark/>
          </w:tcPr>
          <w:p w:rsidR="00A9102B" w:rsidRPr="00A9102B" w:rsidRDefault="00A9102B" w:rsidP="00A9102B">
            <w:pPr>
              <w:spacing w:before="60"/>
              <w:contextualSpacing/>
              <w:jc w:val="both"/>
              <w:rPr>
                <w:rFonts w:ascii="Times New Roman" w:hAnsi="Times New Roman" w:cs="Times New Roman"/>
                <w:sz w:val="28"/>
                <w:szCs w:val="28"/>
                <w:lang w:eastAsia="en-US"/>
              </w:rPr>
            </w:pPr>
            <w:r w:rsidRPr="00A9102B">
              <w:rPr>
                <w:rFonts w:ascii="Times New Roman" w:hAnsi="Times New Roman" w:cs="Times New Roman"/>
                <w:sz w:val="28"/>
                <w:szCs w:val="28"/>
              </w:rPr>
              <w:t>45</w:t>
            </w:r>
          </w:p>
        </w:tc>
      </w:tr>
    </w:tbl>
    <w:p w:rsidR="00A9102B" w:rsidRPr="00A9102B" w:rsidRDefault="00A9102B" w:rsidP="00A9102B">
      <w:pPr>
        <w:spacing w:after="0" w:line="240" w:lineRule="auto"/>
        <w:ind w:firstLine="227"/>
        <w:contextualSpacing/>
        <w:jc w:val="both"/>
        <w:rPr>
          <w:rFonts w:ascii="Times New Roman" w:hAnsi="Times New Roman" w:cs="Times New Roman"/>
          <w:sz w:val="28"/>
          <w:szCs w:val="28"/>
          <w:lang w:eastAsia="en-US"/>
        </w:rPr>
      </w:pPr>
    </w:p>
    <w:p w:rsidR="00A9102B" w:rsidRPr="00A9102B" w:rsidRDefault="00A9102B" w:rsidP="00A9102B">
      <w:pPr>
        <w:spacing w:after="0" w:line="240" w:lineRule="auto"/>
        <w:ind w:firstLine="227"/>
        <w:contextualSpacing/>
        <w:jc w:val="both"/>
        <w:rPr>
          <w:rFonts w:ascii="Times New Roman" w:hAnsi="Times New Roman" w:cs="Times New Roman"/>
          <w:b/>
          <w:sz w:val="28"/>
          <w:szCs w:val="28"/>
        </w:rPr>
      </w:pPr>
      <w:r w:rsidRPr="00A9102B">
        <w:rPr>
          <w:rFonts w:ascii="Times New Roman" w:hAnsi="Times New Roman" w:cs="Times New Roman"/>
          <w:sz w:val="28"/>
          <w:szCs w:val="28"/>
        </w:rPr>
        <w:t xml:space="preserve"> Котельные  сельского поселения  имеют резервные мощности по выработке тепловой энергии. </w:t>
      </w:r>
    </w:p>
    <w:p w:rsidR="00A9102B" w:rsidRPr="00A9102B" w:rsidRDefault="00A9102B" w:rsidP="00A9102B">
      <w:pPr>
        <w:spacing w:after="0" w:line="240" w:lineRule="auto"/>
        <w:ind w:firstLine="283"/>
        <w:contextualSpacing/>
        <w:jc w:val="both"/>
        <w:rPr>
          <w:rFonts w:ascii="Times New Roman" w:eastAsia="Calibri" w:hAnsi="Times New Roman" w:cs="Times New Roman"/>
          <w:sz w:val="28"/>
          <w:szCs w:val="28"/>
          <w:lang w:eastAsia="en-US"/>
        </w:rPr>
      </w:pPr>
      <w:r w:rsidRPr="00A9102B">
        <w:rPr>
          <w:rFonts w:ascii="Times New Roman" w:eastAsia="Calibri" w:hAnsi="Times New Roman" w:cs="Times New Roman"/>
          <w:sz w:val="28"/>
          <w:szCs w:val="28"/>
          <w:lang w:eastAsia="en-US"/>
        </w:rPr>
        <w:t>Для более экономичного расхода топлива установлен теплосчетчик. Необходимо применить мероприятия по энергосбережению в теплоснабжении.</w:t>
      </w:r>
    </w:p>
    <w:p w:rsidR="00A9102B" w:rsidRPr="00A9102B" w:rsidRDefault="00A9102B" w:rsidP="00A9102B">
      <w:pPr>
        <w:spacing w:after="0" w:line="240" w:lineRule="auto"/>
        <w:ind w:firstLine="283"/>
        <w:contextualSpacing/>
        <w:jc w:val="both"/>
        <w:rPr>
          <w:rFonts w:ascii="Times New Roman" w:eastAsia="Calibri" w:hAnsi="Times New Roman" w:cs="Times New Roman"/>
          <w:sz w:val="28"/>
          <w:szCs w:val="28"/>
          <w:lang w:eastAsia="en-US"/>
        </w:rPr>
      </w:pPr>
    </w:p>
    <w:p w:rsidR="00A9102B" w:rsidRPr="00A9102B" w:rsidRDefault="00A9102B" w:rsidP="00A9102B">
      <w:pPr>
        <w:shd w:val="clear" w:color="auto" w:fill="FFFFFF"/>
        <w:spacing w:after="0" w:line="240" w:lineRule="auto"/>
        <w:contextualSpacing/>
        <w:jc w:val="both"/>
        <w:rPr>
          <w:rFonts w:ascii="Times New Roman" w:eastAsia="Times New Roman" w:hAnsi="Times New Roman" w:cs="Times New Roman"/>
          <w:b/>
          <w:sz w:val="28"/>
          <w:szCs w:val="28"/>
        </w:rPr>
      </w:pPr>
      <w:r w:rsidRPr="00A9102B">
        <w:rPr>
          <w:rFonts w:ascii="Times New Roman" w:eastAsia="Times New Roman" w:hAnsi="Times New Roman" w:cs="Times New Roman"/>
          <w:b/>
          <w:sz w:val="28"/>
          <w:szCs w:val="28"/>
        </w:rPr>
        <w:t>1.4. Анализ текущего состояния  систем  водоснабжения</w:t>
      </w:r>
    </w:p>
    <w:p w:rsidR="00A9102B" w:rsidRPr="00A9102B" w:rsidRDefault="00A9102B" w:rsidP="00A9102B">
      <w:pPr>
        <w:shd w:val="clear" w:color="auto" w:fill="FFFFFF"/>
        <w:spacing w:after="0" w:line="240" w:lineRule="auto"/>
        <w:contextualSpacing/>
        <w:jc w:val="both"/>
        <w:rPr>
          <w:rFonts w:ascii="Times New Roman" w:eastAsia="Times New Roman" w:hAnsi="Times New Roman" w:cs="Times New Roman"/>
          <w:b/>
          <w:sz w:val="28"/>
          <w:szCs w:val="28"/>
        </w:rPr>
      </w:pPr>
    </w:p>
    <w:p w:rsidR="00A9102B" w:rsidRDefault="00A9102B" w:rsidP="00A9102B">
      <w:pPr>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Для обеспечения потребителей с</w:t>
      </w:r>
      <w:r w:rsidR="00902F33">
        <w:rPr>
          <w:rFonts w:ascii="Times New Roman" w:hAnsi="Times New Roman" w:cs="Times New Roman"/>
          <w:sz w:val="28"/>
          <w:szCs w:val="28"/>
        </w:rPr>
        <w:t xml:space="preserve">ельских населенных пунктов </w:t>
      </w:r>
      <w:proofErr w:type="spellStart"/>
      <w:r w:rsidR="00902F33">
        <w:rPr>
          <w:rFonts w:ascii="Times New Roman" w:hAnsi="Times New Roman" w:cs="Times New Roman"/>
          <w:sz w:val="28"/>
          <w:szCs w:val="28"/>
        </w:rPr>
        <w:t>Салаус</w:t>
      </w:r>
      <w:r w:rsidRPr="00A9102B">
        <w:rPr>
          <w:rFonts w:ascii="Times New Roman" w:hAnsi="Times New Roman" w:cs="Times New Roman"/>
          <w:sz w:val="28"/>
          <w:szCs w:val="28"/>
        </w:rPr>
        <w:t>ского</w:t>
      </w:r>
      <w:proofErr w:type="spellEnd"/>
      <w:r w:rsidRPr="00A9102B">
        <w:rPr>
          <w:rFonts w:ascii="Times New Roman" w:hAnsi="Times New Roman" w:cs="Times New Roman"/>
          <w:sz w:val="28"/>
          <w:szCs w:val="28"/>
        </w:rPr>
        <w:t xml:space="preserve">  сельского поселения услугой холодного водоснабжения осуществляется с помощью действующих  хозяйствующих субъектов источников водоснабжения (родников), разводящих сетей </w:t>
      </w:r>
      <w:proofErr w:type="gramStart"/>
      <w:r w:rsidRPr="00A9102B">
        <w:rPr>
          <w:rFonts w:ascii="Times New Roman" w:hAnsi="Times New Roman" w:cs="Times New Roman"/>
          <w:sz w:val="28"/>
          <w:szCs w:val="28"/>
        </w:rPr>
        <w:t>водоснабжения</w:t>
      </w:r>
      <w:proofErr w:type="gramEnd"/>
      <w:r w:rsidRPr="00A9102B">
        <w:rPr>
          <w:rFonts w:ascii="Times New Roman" w:hAnsi="Times New Roman" w:cs="Times New Roman"/>
          <w:sz w:val="28"/>
          <w:szCs w:val="28"/>
        </w:rPr>
        <w:t xml:space="preserve">  протяженность кот</w:t>
      </w:r>
      <w:r w:rsidR="001C740B">
        <w:rPr>
          <w:rFonts w:ascii="Times New Roman" w:hAnsi="Times New Roman" w:cs="Times New Roman"/>
          <w:sz w:val="28"/>
          <w:szCs w:val="28"/>
        </w:rPr>
        <w:t>орых составляет 34</w:t>
      </w:r>
      <w:r w:rsidRPr="00A9102B">
        <w:rPr>
          <w:rFonts w:ascii="Times New Roman" w:hAnsi="Times New Roman" w:cs="Times New Roman"/>
          <w:sz w:val="28"/>
          <w:szCs w:val="28"/>
        </w:rPr>
        <w:t xml:space="preserve"> км.   Потребление воды всеми потребителями составляет 41,50 тыс. м3 в год. Доля отведенной воды составляет 12,45 тыс.м3. Для решения проблемы с холодным водоснабжением необходим комплексный подход к решению этого вопроса.</w:t>
      </w:r>
    </w:p>
    <w:p w:rsidR="001C740B" w:rsidRDefault="001C740B" w:rsidP="00A9102B">
      <w:pPr>
        <w:spacing w:line="240" w:lineRule="auto"/>
        <w:ind w:firstLine="709"/>
        <w:contextualSpacing/>
        <w:jc w:val="both"/>
        <w:rPr>
          <w:rFonts w:ascii="Times New Roman" w:hAnsi="Times New Roman" w:cs="Times New Roman"/>
          <w:sz w:val="28"/>
          <w:szCs w:val="28"/>
        </w:rPr>
      </w:pPr>
    </w:p>
    <w:p w:rsidR="001C740B" w:rsidRDefault="001C740B" w:rsidP="00A9102B">
      <w:pPr>
        <w:spacing w:line="240" w:lineRule="auto"/>
        <w:ind w:firstLine="709"/>
        <w:contextualSpacing/>
        <w:jc w:val="both"/>
        <w:rPr>
          <w:rFonts w:ascii="Times New Roman" w:hAnsi="Times New Roman" w:cs="Times New Roman"/>
          <w:sz w:val="28"/>
          <w:szCs w:val="28"/>
        </w:rPr>
      </w:pP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Характеристика проблемы:</w:t>
      </w:r>
    </w:p>
    <w:p w:rsidR="00A9102B" w:rsidRPr="00A9102B" w:rsidRDefault="00A9102B" w:rsidP="00A9102B">
      <w:pPr>
        <w:spacing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Аварийность на сетях ВКХ сельс</w:t>
      </w:r>
      <w:r w:rsidR="001C740B">
        <w:rPr>
          <w:rFonts w:ascii="Times New Roman" w:hAnsi="Times New Roman" w:cs="Times New Roman"/>
          <w:sz w:val="28"/>
          <w:szCs w:val="28"/>
        </w:rPr>
        <w:t>кого поселения на 2</w:t>
      </w:r>
      <w:r w:rsidRPr="00A9102B">
        <w:rPr>
          <w:rFonts w:ascii="Times New Roman" w:hAnsi="Times New Roman" w:cs="Times New Roman"/>
          <w:sz w:val="28"/>
          <w:szCs w:val="28"/>
        </w:rPr>
        <w:t xml:space="preserve"> км</w:t>
      </w:r>
      <w:proofErr w:type="gramStart"/>
      <w:r w:rsidRPr="00A9102B">
        <w:rPr>
          <w:rFonts w:ascii="Times New Roman" w:hAnsi="Times New Roman" w:cs="Times New Roman"/>
          <w:sz w:val="28"/>
          <w:szCs w:val="28"/>
        </w:rPr>
        <w:t>.</w:t>
      </w:r>
      <w:proofErr w:type="gramEnd"/>
      <w:r w:rsidRPr="00A9102B">
        <w:rPr>
          <w:rFonts w:ascii="Times New Roman" w:hAnsi="Times New Roman" w:cs="Times New Roman"/>
          <w:sz w:val="28"/>
          <w:szCs w:val="28"/>
        </w:rPr>
        <w:t xml:space="preserve"> </w:t>
      </w:r>
      <w:proofErr w:type="gramStart"/>
      <w:r w:rsidRPr="00A9102B">
        <w:rPr>
          <w:rFonts w:ascii="Times New Roman" w:hAnsi="Times New Roman" w:cs="Times New Roman"/>
          <w:sz w:val="28"/>
          <w:szCs w:val="28"/>
        </w:rPr>
        <w:t>с</w:t>
      </w:r>
      <w:proofErr w:type="gramEnd"/>
      <w:r w:rsidRPr="00A9102B">
        <w:rPr>
          <w:rFonts w:ascii="Times New Roman" w:hAnsi="Times New Roman" w:cs="Times New Roman"/>
          <w:sz w:val="28"/>
          <w:szCs w:val="28"/>
        </w:rPr>
        <w:t>оставляет 1-2 случаев в год.</w:t>
      </w:r>
    </w:p>
    <w:p w:rsidR="00A9102B" w:rsidRPr="00A9102B" w:rsidRDefault="00A9102B" w:rsidP="00A9102B">
      <w:pPr>
        <w:ind w:firstLine="709"/>
        <w:contextualSpacing/>
        <w:jc w:val="both"/>
        <w:rPr>
          <w:rFonts w:ascii="Times New Roman" w:hAnsi="Times New Roman" w:cs="Times New Roman"/>
          <w:sz w:val="28"/>
          <w:szCs w:val="28"/>
        </w:rPr>
      </w:pPr>
      <w:bookmarkStart w:id="4" w:name="_Toc223509066" w:colFirst="0" w:colLast="0"/>
      <w:r w:rsidRPr="00A9102B">
        <w:rPr>
          <w:rFonts w:ascii="Times New Roman" w:hAnsi="Times New Roman" w:cs="Times New Roman"/>
          <w:sz w:val="28"/>
          <w:szCs w:val="28"/>
        </w:rPr>
        <w:t>Действующая система водоснабжения находится в удовлетворитель</w:t>
      </w:r>
      <w:r w:rsidR="00902F33">
        <w:rPr>
          <w:rFonts w:ascii="Times New Roman" w:hAnsi="Times New Roman" w:cs="Times New Roman"/>
          <w:sz w:val="28"/>
          <w:szCs w:val="28"/>
        </w:rPr>
        <w:t xml:space="preserve">ном состоянии. В </w:t>
      </w:r>
      <w:proofErr w:type="spellStart"/>
      <w:r w:rsidR="00902F33">
        <w:rPr>
          <w:rFonts w:ascii="Times New Roman" w:hAnsi="Times New Roman" w:cs="Times New Roman"/>
          <w:sz w:val="28"/>
          <w:szCs w:val="28"/>
        </w:rPr>
        <w:t>с</w:t>
      </w:r>
      <w:proofErr w:type="gramStart"/>
      <w:r w:rsidR="00902F33">
        <w:rPr>
          <w:rFonts w:ascii="Times New Roman" w:hAnsi="Times New Roman" w:cs="Times New Roman"/>
          <w:sz w:val="28"/>
          <w:szCs w:val="28"/>
        </w:rPr>
        <w:t>.С</w:t>
      </w:r>
      <w:proofErr w:type="gramEnd"/>
      <w:r w:rsidR="00902F33">
        <w:rPr>
          <w:rFonts w:ascii="Times New Roman" w:hAnsi="Times New Roman" w:cs="Times New Roman"/>
          <w:sz w:val="28"/>
          <w:szCs w:val="28"/>
        </w:rPr>
        <w:t>тарая</w:t>
      </w:r>
      <w:proofErr w:type="spellEnd"/>
      <w:r w:rsidR="00132718">
        <w:rPr>
          <w:rFonts w:ascii="Times New Roman" w:hAnsi="Times New Roman" w:cs="Times New Roman"/>
          <w:sz w:val="28"/>
          <w:szCs w:val="28"/>
        </w:rPr>
        <w:t xml:space="preserve"> </w:t>
      </w:r>
      <w:proofErr w:type="spellStart"/>
      <w:r w:rsidR="00902F33">
        <w:rPr>
          <w:rFonts w:ascii="Times New Roman" w:hAnsi="Times New Roman" w:cs="Times New Roman"/>
          <w:sz w:val="28"/>
          <w:szCs w:val="28"/>
        </w:rPr>
        <w:t>Салаусь</w:t>
      </w:r>
      <w:proofErr w:type="spellEnd"/>
      <w:r w:rsidRPr="00A9102B">
        <w:rPr>
          <w:rFonts w:ascii="Times New Roman" w:hAnsi="Times New Roman" w:cs="Times New Roman"/>
          <w:sz w:val="28"/>
          <w:szCs w:val="28"/>
        </w:rPr>
        <w:t xml:space="preserve"> за весь период эксплуатации, а это более 44 лет,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w:t>
      </w:r>
      <w:r w:rsidR="00902F33">
        <w:rPr>
          <w:rFonts w:ascii="Times New Roman" w:hAnsi="Times New Roman" w:cs="Times New Roman"/>
          <w:sz w:val="28"/>
          <w:szCs w:val="28"/>
        </w:rPr>
        <w:t xml:space="preserve">оводных сетей в среднем по </w:t>
      </w:r>
      <w:proofErr w:type="spellStart"/>
      <w:r w:rsidR="00902F33">
        <w:rPr>
          <w:rFonts w:ascii="Times New Roman" w:hAnsi="Times New Roman" w:cs="Times New Roman"/>
          <w:sz w:val="28"/>
          <w:szCs w:val="28"/>
        </w:rPr>
        <w:t>Салаус</w:t>
      </w:r>
      <w:r w:rsidRPr="00A9102B">
        <w:rPr>
          <w:rFonts w:ascii="Times New Roman" w:hAnsi="Times New Roman" w:cs="Times New Roman"/>
          <w:sz w:val="28"/>
          <w:szCs w:val="28"/>
        </w:rPr>
        <w:t>скому</w:t>
      </w:r>
      <w:proofErr w:type="spellEnd"/>
      <w:r w:rsidRPr="00A9102B">
        <w:rPr>
          <w:rFonts w:ascii="Times New Roman" w:hAnsi="Times New Roman" w:cs="Times New Roman"/>
          <w:sz w:val="28"/>
          <w:szCs w:val="28"/>
        </w:rPr>
        <w:t xml:space="preserve"> сельскому поселению сос</w:t>
      </w:r>
      <w:r w:rsidR="00902F33">
        <w:rPr>
          <w:rFonts w:ascii="Times New Roman" w:hAnsi="Times New Roman" w:cs="Times New Roman"/>
          <w:sz w:val="28"/>
          <w:szCs w:val="28"/>
        </w:rPr>
        <w:t xml:space="preserve">тавляет 80%. В селе Старая </w:t>
      </w:r>
      <w:proofErr w:type="spellStart"/>
      <w:r w:rsidR="00902F33">
        <w:rPr>
          <w:rFonts w:ascii="Times New Roman" w:hAnsi="Times New Roman" w:cs="Times New Roman"/>
          <w:sz w:val="28"/>
          <w:szCs w:val="28"/>
        </w:rPr>
        <w:t>Салаусь</w:t>
      </w:r>
      <w:proofErr w:type="spellEnd"/>
      <w:r w:rsidRPr="00A9102B">
        <w:rPr>
          <w:rFonts w:ascii="Times New Roman" w:hAnsi="Times New Roman" w:cs="Times New Roman"/>
          <w:sz w:val="28"/>
          <w:szCs w:val="28"/>
        </w:rPr>
        <w:t xml:space="preserve"> водопроводные сети</w:t>
      </w:r>
      <w:r w:rsidR="00902F33">
        <w:rPr>
          <w:rFonts w:ascii="Times New Roman" w:hAnsi="Times New Roman" w:cs="Times New Roman"/>
          <w:sz w:val="28"/>
          <w:szCs w:val="28"/>
        </w:rPr>
        <w:t xml:space="preserve"> частично заменены по </w:t>
      </w:r>
      <w:proofErr w:type="spellStart"/>
      <w:r w:rsidR="00902F33">
        <w:rPr>
          <w:rFonts w:ascii="Times New Roman" w:hAnsi="Times New Roman" w:cs="Times New Roman"/>
          <w:sz w:val="28"/>
          <w:szCs w:val="28"/>
        </w:rPr>
        <w:t>ул</w:t>
      </w:r>
      <w:proofErr w:type="gramStart"/>
      <w:r w:rsidR="00902F33">
        <w:rPr>
          <w:rFonts w:ascii="Times New Roman" w:hAnsi="Times New Roman" w:cs="Times New Roman"/>
          <w:sz w:val="28"/>
          <w:szCs w:val="28"/>
        </w:rPr>
        <w:t>.Т</w:t>
      </w:r>
      <w:proofErr w:type="gramEnd"/>
      <w:r w:rsidR="00902F33">
        <w:rPr>
          <w:rFonts w:ascii="Times New Roman" w:hAnsi="Times New Roman" w:cs="Times New Roman"/>
          <w:sz w:val="28"/>
          <w:szCs w:val="28"/>
        </w:rPr>
        <w:t>укая</w:t>
      </w:r>
      <w:proofErr w:type="spellEnd"/>
      <w:r w:rsidR="00902F33">
        <w:rPr>
          <w:rFonts w:ascii="Times New Roman" w:hAnsi="Times New Roman" w:cs="Times New Roman"/>
          <w:sz w:val="28"/>
          <w:szCs w:val="28"/>
        </w:rPr>
        <w:t>,</w:t>
      </w:r>
      <w:r w:rsidR="00132718">
        <w:rPr>
          <w:rFonts w:ascii="Times New Roman" w:hAnsi="Times New Roman" w:cs="Times New Roman"/>
          <w:sz w:val="28"/>
          <w:szCs w:val="28"/>
        </w:rPr>
        <w:t xml:space="preserve"> </w:t>
      </w:r>
      <w:r w:rsidR="001C740B">
        <w:rPr>
          <w:rFonts w:ascii="Times New Roman" w:hAnsi="Times New Roman" w:cs="Times New Roman"/>
          <w:sz w:val="28"/>
          <w:szCs w:val="28"/>
        </w:rPr>
        <w:t>Советская,</w:t>
      </w:r>
      <w:r w:rsidR="00132718">
        <w:rPr>
          <w:rFonts w:ascii="Times New Roman" w:hAnsi="Times New Roman" w:cs="Times New Roman"/>
          <w:sz w:val="28"/>
          <w:szCs w:val="28"/>
        </w:rPr>
        <w:t xml:space="preserve"> </w:t>
      </w:r>
      <w:r w:rsidR="001C740B">
        <w:rPr>
          <w:rFonts w:ascii="Times New Roman" w:hAnsi="Times New Roman" w:cs="Times New Roman"/>
          <w:sz w:val="28"/>
          <w:szCs w:val="28"/>
        </w:rPr>
        <w:t>Школьная,</w:t>
      </w:r>
      <w:r w:rsidR="00132718">
        <w:rPr>
          <w:rFonts w:ascii="Times New Roman" w:hAnsi="Times New Roman" w:cs="Times New Roman"/>
          <w:sz w:val="28"/>
          <w:szCs w:val="28"/>
        </w:rPr>
        <w:t xml:space="preserve"> </w:t>
      </w:r>
      <w:r w:rsidR="001C740B">
        <w:rPr>
          <w:rFonts w:ascii="Times New Roman" w:hAnsi="Times New Roman" w:cs="Times New Roman"/>
          <w:sz w:val="28"/>
          <w:szCs w:val="28"/>
        </w:rPr>
        <w:t>Чуйкова.</w:t>
      </w:r>
    </w:p>
    <w:p w:rsidR="00A9102B" w:rsidRPr="00A9102B" w:rsidRDefault="00A9102B" w:rsidP="00A9102B">
      <w:pPr>
        <w:spacing w:before="120" w:after="120"/>
        <w:ind w:firstLine="851"/>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Главной целью должно с</w:t>
      </w:r>
      <w:r w:rsidR="00902F33">
        <w:rPr>
          <w:rFonts w:ascii="Times New Roman" w:hAnsi="Times New Roman" w:cs="Times New Roman"/>
          <w:sz w:val="28"/>
          <w:szCs w:val="28"/>
        </w:rPr>
        <w:t xml:space="preserve">тать обеспечение населения </w:t>
      </w:r>
      <w:proofErr w:type="spellStart"/>
      <w:r w:rsidR="00902F33">
        <w:rPr>
          <w:rFonts w:ascii="Times New Roman" w:hAnsi="Times New Roman" w:cs="Times New Roman"/>
          <w:sz w:val="28"/>
          <w:szCs w:val="28"/>
        </w:rPr>
        <w:t>Салаус</w:t>
      </w:r>
      <w:r w:rsidRPr="00A9102B">
        <w:rPr>
          <w:rFonts w:ascii="Times New Roman" w:hAnsi="Times New Roman" w:cs="Times New Roman"/>
          <w:sz w:val="28"/>
          <w:szCs w:val="28"/>
        </w:rPr>
        <w:t>ского</w:t>
      </w:r>
      <w:proofErr w:type="spellEnd"/>
      <w:r w:rsidRPr="00A9102B">
        <w:rPr>
          <w:rFonts w:ascii="Times New Roman" w:hAnsi="Times New Roman" w:cs="Times New Roman"/>
          <w:sz w:val="28"/>
          <w:szCs w:val="28"/>
        </w:rPr>
        <w:t xml:space="preserve"> сельского поселения питьевой водой нормативного качества и в достаточном количестве, улучшение на этой основе состояния здоровья населения. </w:t>
      </w:r>
    </w:p>
    <w:p w:rsidR="00A9102B" w:rsidRPr="00A9102B" w:rsidRDefault="00A9102B" w:rsidP="00A9102B">
      <w:pPr>
        <w:spacing w:before="120" w:after="120"/>
        <w:ind w:firstLine="851"/>
        <w:contextualSpacing/>
        <w:jc w:val="both"/>
        <w:rPr>
          <w:rFonts w:ascii="Times New Roman" w:hAnsi="Times New Roman" w:cs="Times New Roman"/>
          <w:sz w:val="28"/>
          <w:szCs w:val="28"/>
        </w:rPr>
      </w:pPr>
    </w:p>
    <w:p w:rsidR="00A9102B" w:rsidRPr="00A9102B" w:rsidRDefault="00A9102B" w:rsidP="00A9102B">
      <w:pPr>
        <w:spacing w:before="120" w:after="120"/>
        <w:ind w:firstLine="851"/>
        <w:contextualSpacing/>
        <w:jc w:val="both"/>
        <w:rPr>
          <w:rFonts w:ascii="Times New Roman" w:eastAsia="Times New Roman" w:hAnsi="Times New Roman" w:cs="Times New Roman"/>
          <w:b/>
          <w:sz w:val="28"/>
          <w:szCs w:val="28"/>
        </w:rPr>
      </w:pPr>
      <w:r w:rsidRPr="00A9102B">
        <w:rPr>
          <w:rFonts w:ascii="Times New Roman" w:eastAsia="Times New Roman" w:hAnsi="Times New Roman" w:cs="Times New Roman"/>
          <w:b/>
          <w:sz w:val="28"/>
          <w:szCs w:val="28"/>
        </w:rPr>
        <w:t>1.5. Анализ текущего состояния  систем газоснабжения</w:t>
      </w:r>
      <w:r w:rsidR="00B63FE7">
        <w:rPr>
          <w:rFonts w:ascii="Times New Roman" w:eastAsia="Times New Roman" w:hAnsi="Times New Roman" w:cs="Times New Roman"/>
          <w:b/>
          <w:sz w:val="28"/>
          <w:szCs w:val="28"/>
        </w:rPr>
        <w:t>.</w:t>
      </w:r>
    </w:p>
    <w:p w:rsidR="00A9102B" w:rsidRPr="00A9102B" w:rsidRDefault="00A9102B" w:rsidP="00A9102B">
      <w:pPr>
        <w:shd w:val="clear" w:color="auto" w:fill="FFFFFF"/>
        <w:tabs>
          <w:tab w:val="left" w:pos="1134"/>
        </w:tabs>
        <w:spacing w:after="0" w:line="240" w:lineRule="auto"/>
        <w:contextualSpacing/>
        <w:jc w:val="both"/>
        <w:rPr>
          <w:rFonts w:ascii="Times New Roman" w:eastAsia="Times New Roman" w:hAnsi="Times New Roman" w:cs="Times New Roman"/>
          <w:b/>
          <w:sz w:val="28"/>
          <w:szCs w:val="28"/>
        </w:rPr>
      </w:pPr>
    </w:p>
    <w:p w:rsidR="00A9102B" w:rsidRPr="00A9102B" w:rsidRDefault="00A9102B" w:rsidP="00A9102B">
      <w:pPr>
        <w:shd w:val="clear" w:color="auto" w:fill="FFFFFF"/>
        <w:tabs>
          <w:tab w:val="left" w:pos="1134"/>
        </w:tabs>
        <w:spacing w:after="0" w:line="240" w:lineRule="auto"/>
        <w:ind w:firstLine="567"/>
        <w:contextualSpacing/>
        <w:jc w:val="both"/>
        <w:rPr>
          <w:rFonts w:ascii="Times New Roman" w:eastAsia="Times New Roman" w:hAnsi="Times New Roman" w:cs="Times New Roman"/>
          <w:sz w:val="28"/>
          <w:szCs w:val="28"/>
        </w:rPr>
      </w:pPr>
      <w:r w:rsidRPr="00A9102B">
        <w:rPr>
          <w:rFonts w:ascii="Times New Roman" w:hAnsi="Times New Roman" w:cs="Times New Roman"/>
          <w:sz w:val="28"/>
          <w:szCs w:val="28"/>
        </w:rPr>
        <w:t xml:space="preserve">Снабжение природным и сжиженным газом потребителей </w:t>
      </w:r>
      <w:r w:rsidR="001C740B">
        <w:rPr>
          <w:rFonts w:ascii="Times New Roman" w:eastAsia="Times New Roman" w:hAnsi="Times New Roman" w:cs="Times New Roman"/>
          <w:sz w:val="28"/>
          <w:szCs w:val="28"/>
        </w:rPr>
        <w:t xml:space="preserve">в </w:t>
      </w:r>
      <w:proofErr w:type="spellStart"/>
      <w:r w:rsidR="001C740B">
        <w:rPr>
          <w:rFonts w:ascii="Times New Roman" w:eastAsia="Times New Roman" w:hAnsi="Times New Roman" w:cs="Times New Roman"/>
          <w:sz w:val="28"/>
          <w:szCs w:val="28"/>
        </w:rPr>
        <w:t>Салаус</w:t>
      </w:r>
      <w:r w:rsidRPr="00A9102B">
        <w:rPr>
          <w:rFonts w:ascii="Times New Roman" w:eastAsia="Times New Roman" w:hAnsi="Times New Roman" w:cs="Times New Roman"/>
          <w:sz w:val="28"/>
          <w:szCs w:val="28"/>
        </w:rPr>
        <w:t>ском</w:t>
      </w:r>
      <w:proofErr w:type="spellEnd"/>
      <w:r w:rsidRPr="00A9102B">
        <w:rPr>
          <w:rFonts w:ascii="Times New Roman" w:eastAsia="Times New Roman" w:hAnsi="Times New Roman" w:cs="Times New Roman"/>
          <w:sz w:val="28"/>
          <w:szCs w:val="28"/>
        </w:rPr>
        <w:t xml:space="preserve"> сельском поселении осуществляет ЭПУ </w:t>
      </w:r>
      <w:proofErr w:type="spellStart"/>
      <w:r w:rsidRPr="00A9102B">
        <w:rPr>
          <w:rFonts w:ascii="Times New Roman" w:eastAsia="Times New Roman" w:hAnsi="Times New Roman" w:cs="Times New Roman"/>
          <w:sz w:val="28"/>
          <w:szCs w:val="28"/>
        </w:rPr>
        <w:t>Балтасигаз</w:t>
      </w:r>
      <w:proofErr w:type="spellEnd"/>
      <w:r w:rsidRPr="00A9102B">
        <w:rPr>
          <w:rFonts w:ascii="Times New Roman" w:eastAsia="Times New Roman" w:hAnsi="Times New Roman" w:cs="Times New Roman"/>
          <w:sz w:val="28"/>
          <w:szCs w:val="28"/>
        </w:rPr>
        <w:t xml:space="preserve">,  </w:t>
      </w:r>
      <w:r w:rsidRPr="00A9102B">
        <w:rPr>
          <w:rFonts w:ascii="Times New Roman" w:hAnsi="Times New Roman" w:cs="Times New Roman"/>
          <w:sz w:val="28"/>
          <w:szCs w:val="28"/>
        </w:rPr>
        <w:t>и «МПП ЖКХ»,</w:t>
      </w:r>
      <w:r w:rsidRPr="00A9102B">
        <w:rPr>
          <w:rFonts w:ascii="Times New Roman" w:eastAsia="Times New Roman" w:hAnsi="Times New Roman" w:cs="Times New Roman"/>
          <w:sz w:val="28"/>
          <w:szCs w:val="28"/>
        </w:rPr>
        <w:t xml:space="preserve"> природн</w:t>
      </w:r>
      <w:r w:rsidR="006207C4">
        <w:rPr>
          <w:rFonts w:ascii="Times New Roman" w:eastAsia="Times New Roman" w:hAnsi="Times New Roman" w:cs="Times New Roman"/>
          <w:sz w:val="28"/>
          <w:szCs w:val="28"/>
        </w:rPr>
        <w:t>ым газом  пользуется население 4</w:t>
      </w:r>
      <w:r w:rsidRPr="00A9102B">
        <w:rPr>
          <w:rFonts w:ascii="Times New Roman" w:eastAsia="Times New Roman" w:hAnsi="Times New Roman" w:cs="Times New Roman"/>
          <w:sz w:val="28"/>
          <w:szCs w:val="28"/>
        </w:rPr>
        <w:t xml:space="preserve">-х населённых пунктов. Количество  </w:t>
      </w:r>
      <w:proofErr w:type="gramStart"/>
      <w:r w:rsidRPr="00A9102B">
        <w:rPr>
          <w:rFonts w:ascii="Times New Roman" w:eastAsia="Times New Roman" w:hAnsi="Times New Roman" w:cs="Times New Roman"/>
          <w:sz w:val="28"/>
          <w:szCs w:val="28"/>
        </w:rPr>
        <w:t>индивидуальных домовладений, газифицированны</w:t>
      </w:r>
      <w:r w:rsidR="00DC1370">
        <w:rPr>
          <w:rFonts w:ascii="Times New Roman" w:eastAsia="Times New Roman" w:hAnsi="Times New Roman" w:cs="Times New Roman"/>
          <w:sz w:val="28"/>
          <w:szCs w:val="28"/>
        </w:rPr>
        <w:t>х природным газом составляет</w:t>
      </w:r>
      <w:proofErr w:type="gramEnd"/>
      <w:r w:rsidR="00DC1370">
        <w:rPr>
          <w:rFonts w:ascii="Times New Roman" w:eastAsia="Times New Roman" w:hAnsi="Times New Roman" w:cs="Times New Roman"/>
          <w:sz w:val="28"/>
          <w:szCs w:val="28"/>
        </w:rPr>
        <w:t xml:space="preserve"> 498</w:t>
      </w:r>
      <w:r w:rsidRPr="00A9102B">
        <w:rPr>
          <w:rFonts w:ascii="Times New Roman" w:eastAsia="Times New Roman" w:hAnsi="Times New Roman" w:cs="Times New Roman"/>
          <w:sz w:val="28"/>
          <w:szCs w:val="28"/>
        </w:rPr>
        <w:t xml:space="preserve">, что составляет уровень газификации  98 %;  </w:t>
      </w:r>
    </w:p>
    <w:p w:rsidR="00A9102B" w:rsidRPr="00A9102B" w:rsidRDefault="00A9102B" w:rsidP="00A9102B">
      <w:pPr>
        <w:spacing w:before="120" w:after="120"/>
        <w:ind w:firstLine="851"/>
        <w:contextualSpacing/>
        <w:jc w:val="both"/>
        <w:rPr>
          <w:rFonts w:ascii="Times New Roman" w:eastAsia="Calibri" w:hAnsi="Times New Roman" w:cs="Times New Roman"/>
          <w:sz w:val="28"/>
          <w:szCs w:val="28"/>
          <w:lang w:eastAsia="en-US"/>
        </w:rPr>
      </w:pPr>
      <w:r w:rsidRPr="00A9102B">
        <w:rPr>
          <w:rFonts w:ascii="Times New Roman" w:hAnsi="Times New Roman" w:cs="Times New Roman"/>
          <w:sz w:val="28"/>
          <w:szCs w:val="28"/>
        </w:rPr>
        <w:t xml:space="preserve">Источниками </w:t>
      </w:r>
      <w:proofErr w:type="spellStart"/>
      <w:r w:rsidRPr="00A9102B">
        <w:rPr>
          <w:rFonts w:ascii="Times New Roman" w:hAnsi="Times New Roman" w:cs="Times New Roman"/>
          <w:sz w:val="28"/>
          <w:szCs w:val="28"/>
        </w:rPr>
        <w:t>газопотреб</w:t>
      </w:r>
      <w:r w:rsidR="00DC1370">
        <w:rPr>
          <w:rFonts w:ascii="Times New Roman" w:hAnsi="Times New Roman" w:cs="Times New Roman"/>
          <w:sz w:val="28"/>
          <w:szCs w:val="28"/>
        </w:rPr>
        <w:t>ления</w:t>
      </w:r>
      <w:proofErr w:type="spellEnd"/>
      <w:r w:rsidR="00DC1370">
        <w:rPr>
          <w:rFonts w:ascii="Times New Roman" w:hAnsi="Times New Roman" w:cs="Times New Roman"/>
          <w:sz w:val="28"/>
          <w:szCs w:val="28"/>
        </w:rPr>
        <w:t xml:space="preserve"> являются население, три местных котельных</w:t>
      </w:r>
      <w:r w:rsidRPr="00A9102B">
        <w:rPr>
          <w:rFonts w:ascii="Times New Roman" w:hAnsi="Times New Roman" w:cs="Times New Roman"/>
          <w:sz w:val="28"/>
          <w:szCs w:val="28"/>
        </w:rPr>
        <w:t xml:space="preserve">, </w:t>
      </w:r>
      <w:r w:rsidR="00DC1370">
        <w:rPr>
          <w:rFonts w:ascii="Times New Roman" w:hAnsi="Times New Roman" w:cs="Times New Roman"/>
          <w:sz w:val="28"/>
          <w:szCs w:val="28"/>
        </w:rPr>
        <w:t>три школы, две мечети</w:t>
      </w:r>
      <w:r w:rsidRPr="00A9102B">
        <w:rPr>
          <w:rFonts w:ascii="Times New Roman" w:hAnsi="Times New Roman" w:cs="Times New Roman"/>
          <w:sz w:val="28"/>
          <w:szCs w:val="28"/>
        </w:rPr>
        <w:t xml:space="preserve">, </w:t>
      </w:r>
      <w:r w:rsidR="00DC1370">
        <w:rPr>
          <w:rFonts w:ascii="Times New Roman" w:hAnsi="Times New Roman" w:cs="Times New Roman"/>
          <w:sz w:val="28"/>
          <w:szCs w:val="28"/>
        </w:rPr>
        <w:t xml:space="preserve">пять </w:t>
      </w:r>
      <w:r w:rsidRPr="00A9102B">
        <w:rPr>
          <w:rFonts w:ascii="Times New Roman" w:hAnsi="Times New Roman" w:cs="Times New Roman"/>
          <w:sz w:val="28"/>
          <w:szCs w:val="28"/>
        </w:rPr>
        <w:t>магазин</w:t>
      </w:r>
      <w:r w:rsidR="00DC1370">
        <w:rPr>
          <w:rFonts w:ascii="Times New Roman" w:hAnsi="Times New Roman" w:cs="Times New Roman"/>
          <w:sz w:val="28"/>
          <w:szCs w:val="28"/>
        </w:rPr>
        <w:t>ов</w:t>
      </w:r>
      <w:r w:rsidRPr="00A9102B">
        <w:rPr>
          <w:rFonts w:ascii="Times New Roman" w:hAnsi="Times New Roman" w:cs="Times New Roman"/>
          <w:sz w:val="28"/>
          <w:szCs w:val="28"/>
        </w:rPr>
        <w:t>.</w:t>
      </w:r>
    </w:p>
    <w:p w:rsidR="00A9102B" w:rsidRPr="00A9102B" w:rsidRDefault="00A9102B" w:rsidP="00A9102B">
      <w:pPr>
        <w:tabs>
          <w:tab w:val="left" w:pos="1335"/>
        </w:tabs>
        <w:spacing w:before="120" w:after="120"/>
        <w:ind w:firstLine="851"/>
        <w:contextualSpacing/>
        <w:jc w:val="both"/>
        <w:rPr>
          <w:rFonts w:ascii="Times New Roman" w:hAnsi="Times New Roman" w:cs="Times New Roman"/>
          <w:sz w:val="28"/>
          <w:szCs w:val="28"/>
          <w:highlight w:val="yellow"/>
        </w:rPr>
      </w:pPr>
      <w:r w:rsidRPr="00A9102B">
        <w:rPr>
          <w:rFonts w:ascii="Times New Roman" w:hAnsi="Times New Roman" w:cs="Times New Roman"/>
          <w:sz w:val="28"/>
          <w:szCs w:val="28"/>
        </w:rPr>
        <w:t>Существующая схема газоснабжения является двухступенчатой и состоит из следующих элементов:</w:t>
      </w:r>
    </w:p>
    <w:p w:rsidR="00A9102B" w:rsidRPr="00A9102B" w:rsidRDefault="00A9102B" w:rsidP="00A9102B">
      <w:pPr>
        <w:numPr>
          <w:ilvl w:val="0"/>
          <w:numId w:val="24"/>
        </w:numPr>
        <w:tabs>
          <w:tab w:val="num" w:pos="1418"/>
        </w:tabs>
        <w:spacing w:before="120" w:after="120" w:line="240" w:lineRule="auto"/>
        <w:ind w:left="1418" w:hanging="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сети низкого давления (до 0,005 Мпа); среднего давления (0,005-0,3 Мпа включительно);  </w:t>
      </w:r>
    </w:p>
    <w:p w:rsidR="00A9102B" w:rsidRPr="00A9102B" w:rsidRDefault="00A9102B" w:rsidP="00A9102B">
      <w:pPr>
        <w:numPr>
          <w:ilvl w:val="0"/>
          <w:numId w:val="25"/>
        </w:numPr>
        <w:tabs>
          <w:tab w:val="num" w:pos="1418"/>
        </w:tabs>
        <w:spacing w:before="120" w:after="120" w:line="240" w:lineRule="auto"/>
        <w:ind w:left="1418" w:hanging="567"/>
        <w:contextualSpacing/>
        <w:jc w:val="both"/>
        <w:rPr>
          <w:rFonts w:ascii="Times New Roman" w:hAnsi="Times New Roman" w:cs="Times New Roman"/>
          <w:sz w:val="28"/>
          <w:szCs w:val="28"/>
        </w:rPr>
      </w:pPr>
      <w:r w:rsidRPr="00A9102B">
        <w:rPr>
          <w:rFonts w:ascii="Times New Roman" w:hAnsi="Times New Roman" w:cs="Times New Roman"/>
          <w:sz w:val="28"/>
          <w:szCs w:val="28"/>
        </w:rPr>
        <w:t>газорегуляторный пункт (ГРП),  р</w:t>
      </w:r>
      <w:r w:rsidR="00902F33">
        <w:rPr>
          <w:rFonts w:ascii="Times New Roman" w:hAnsi="Times New Roman" w:cs="Times New Roman"/>
          <w:sz w:val="28"/>
          <w:szCs w:val="28"/>
        </w:rPr>
        <w:t xml:space="preserve">асположенный на территории </w:t>
      </w:r>
      <w:proofErr w:type="spellStart"/>
      <w:r w:rsidR="00902F33">
        <w:rPr>
          <w:rFonts w:ascii="Times New Roman" w:hAnsi="Times New Roman" w:cs="Times New Roman"/>
          <w:sz w:val="28"/>
          <w:szCs w:val="28"/>
        </w:rPr>
        <w:t>Салаус</w:t>
      </w:r>
      <w:r w:rsidRPr="00A9102B">
        <w:rPr>
          <w:rFonts w:ascii="Times New Roman" w:hAnsi="Times New Roman" w:cs="Times New Roman"/>
          <w:sz w:val="28"/>
          <w:szCs w:val="28"/>
        </w:rPr>
        <w:t>ского</w:t>
      </w:r>
      <w:proofErr w:type="spellEnd"/>
      <w:r w:rsidRPr="00A9102B">
        <w:rPr>
          <w:rFonts w:ascii="Times New Roman" w:hAnsi="Times New Roman" w:cs="Times New Roman"/>
          <w:sz w:val="28"/>
          <w:szCs w:val="28"/>
        </w:rPr>
        <w:t xml:space="preserve"> сельского поселения.</w:t>
      </w:r>
    </w:p>
    <w:p w:rsidR="00A9102B" w:rsidRPr="00A9102B" w:rsidRDefault="00A9102B" w:rsidP="00A9102B">
      <w:pPr>
        <w:spacing w:before="60" w:after="60"/>
        <w:ind w:firstLine="851"/>
        <w:contextualSpacing/>
        <w:jc w:val="both"/>
        <w:rPr>
          <w:rFonts w:ascii="Times New Roman" w:hAnsi="Times New Roman" w:cs="Times New Roman"/>
          <w:sz w:val="28"/>
          <w:szCs w:val="28"/>
        </w:rPr>
      </w:pPr>
    </w:p>
    <w:p w:rsidR="00A9102B" w:rsidRPr="00A9102B" w:rsidRDefault="00A9102B" w:rsidP="00A9102B">
      <w:pPr>
        <w:contextualSpacing/>
        <w:jc w:val="both"/>
        <w:rPr>
          <w:rFonts w:ascii="Times New Roman" w:hAnsi="Times New Roman" w:cs="Times New Roman"/>
          <w:b/>
          <w:i/>
          <w:sz w:val="28"/>
          <w:szCs w:val="28"/>
        </w:rPr>
      </w:pPr>
      <w:r w:rsidRPr="00A9102B">
        <w:rPr>
          <w:rFonts w:ascii="Times New Roman" w:hAnsi="Times New Roman" w:cs="Times New Roman"/>
          <w:b/>
          <w:sz w:val="28"/>
          <w:szCs w:val="28"/>
        </w:rPr>
        <w:t xml:space="preserve">Характеристики </w:t>
      </w:r>
      <w:r w:rsidR="00902F33">
        <w:rPr>
          <w:rFonts w:ascii="Times New Roman" w:hAnsi="Times New Roman" w:cs="Times New Roman"/>
          <w:b/>
          <w:sz w:val="28"/>
          <w:szCs w:val="28"/>
        </w:rPr>
        <w:t xml:space="preserve">газопроводов на территории </w:t>
      </w:r>
      <w:proofErr w:type="spellStart"/>
      <w:r w:rsidR="00902F33">
        <w:rPr>
          <w:rFonts w:ascii="Times New Roman" w:hAnsi="Times New Roman" w:cs="Times New Roman"/>
          <w:b/>
          <w:sz w:val="28"/>
          <w:szCs w:val="28"/>
        </w:rPr>
        <w:t>Салаус</w:t>
      </w:r>
      <w:r w:rsidRPr="00A9102B">
        <w:rPr>
          <w:rFonts w:ascii="Times New Roman" w:hAnsi="Times New Roman" w:cs="Times New Roman"/>
          <w:b/>
          <w:sz w:val="28"/>
          <w:szCs w:val="28"/>
        </w:rPr>
        <w:t>ского</w:t>
      </w:r>
      <w:proofErr w:type="spellEnd"/>
      <w:r w:rsidRPr="00A9102B">
        <w:rPr>
          <w:rFonts w:ascii="Times New Roman" w:hAnsi="Times New Roman" w:cs="Times New Roman"/>
          <w:b/>
          <w:sz w:val="28"/>
          <w:szCs w:val="28"/>
        </w:rPr>
        <w:t xml:space="preserve"> сельского поселения</w:t>
      </w:r>
      <w:r w:rsidRPr="00A9102B">
        <w:rPr>
          <w:rFonts w:ascii="Times New Roman" w:hAnsi="Times New Roman" w:cs="Times New Roman"/>
          <w:b/>
          <w:i/>
          <w:sz w:val="28"/>
          <w:szCs w:val="28"/>
        </w:rPr>
        <w:t>.</w:t>
      </w:r>
    </w:p>
    <w:p w:rsidR="00A9102B" w:rsidRPr="00A9102B" w:rsidRDefault="00A9102B" w:rsidP="00A9102B">
      <w:pPr>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3654"/>
        <w:gridCol w:w="2957"/>
      </w:tblGrid>
      <w:tr w:rsidR="00A9102B" w:rsidRPr="00A9102B" w:rsidTr="007E549A">
        <w:trPr>
          <w:trHeight w:val="605"/>
          <w:tblHeader/>
        </w:trPr>
        <w:tc>
          <w:tcPr>
            <w:tcW w:w="1546" w:type="pct"/>
            <w:tcBorders>
              <w:top w:val="single" w:sz="12" w:space="0" w:color="auto"/>
              <w:left w:val="single" w:sz="12" w:space="0" w:color="auto"/>
              <w:bottom w:val="single" w:sz="12" w:space="0" w:color="auto"/>
              <w:right w:val="single" w:sz="12" w:space="0" w:color="auto"/>
            </w:tcBorders>
            <w:vAlign w:val="center"/>
            <w:hideMark/>
          </w:tcPr>
          <w:p w:rsidR="00A9102B" w:rsidRPr="00A9102B" w:rsidRDefault="00A9102B" w:rsidP="00A9102B">
            <w:pPr>
              <w:spacing w:before="60"/>
              <w:contextualSpacing/>
              <w:jc w:val="both"/>
              <w:rPr>
                <w:rFonts w:ascii="Times New Roman" w:hAnsi="Times New Roman" w:cs="Times New Roman"/>
                <w:b/>
                <w:sz w:val="28"/>
                <w:szCs w:val="28"/>
                <w:lang w:eastAsia="en-US"/>
              </w:rPr>
            </w:pPr>
            <w:r w:rsidRPr="00A9102B">
              <w:rPr>
                <w:rFonts w:ascii="Times New Roman" w:hAnsi="Times New Roman" w:cs="Times New Roman"/>
                <w:b/>
                <w:sz w:val="28"/>
                <w:szCs w:val="28"/>
              </w:rPr>
              <w:t>Газопроводы</w:t>
            </w:r>
          </w:p>
        </w:tc>
        <w:tc>
          <w:tcPr>
            <w:tcW w:w="1909" w:type="pct"/>
            <w:tcBorders>
              <w:top w:val="single" w:sz="12" w:space="0" w:color="auto"/>
              <w:left w:val="single" w:sz="12" w:space="0" w:color="auto"/>
              <w:bottom w:val="single" w:sz="12" w:space="0" w:color="auto"/>
              <w:right w:val="single" w:sz="12" w:space="0" w:color="auto"/>
            </w:tcBorders>
            <w:vAlign w:val="center"/>
            <w:hideMark/>
          </w:tcPr>
          <w:p w:rsidR="00A9102B" w:rsidRPr="00A9102B" w:rsidRDefault="00A9102B" w:rsidP="00A9102B">
            <w:pPr>
              <w:spacing w:before="60"/>
              <w:contextualSpacing/>
              <w:jc w:val="both"/>
              <w:rPr>
                <w:rFonts w:ascii="Times New Roman" w:hAnsi="Times New Roman" w:cs="Times New Roman"/>
                <w:b/>
                <w:sz w:val="28"/>
                <w:szCs w:val="28"/>
                <w:lang w:eastAsia="en-US"/>
              </w:rPr>
            </w:pPr>
            <w:r w:rsidRPr="00A9102B">
              <w:rPr>
                <w:rFonts w:ascii="Times New Roman" w:hAnsi="Times New Roman" w:cs="Times New Roman"/>
                <w:b/>
                <w:sz w:val="28"/>
                <w:szCs w:val="28"/>
              </w:rPr>
              <w:t>Протяжённость, м.</w:t>
            </w:r>
          </w:p>
        </w:tc>
        <w:tc>
          <w:tcPr>
            <w:tcW w:w="1545" w:type="pct"/>
            <w:tcBorders>
              <w:top w:val="single" w:sz="12" w:space="0" w:color="auto"/>
              <w:left w:val="single" w:sz="12" w:space="0" w:color="auto"/>
              <w:bottom w:val="single" w:sz="12" w:space="0" w:color="auto"/>
              <w:right w:val="single" w:sz="12" w:space="0" w:color="auto"/>
            </w:tcBorders>
            <w:vAlign w:val="center"/>
            <w:hideMark/>
          </w:tcPr>
          <w:p w:rsidR="00A9102B" w:rsidRPr="00A9102B" w:rsidRDefault="00A9102B" w:rsidP="00A9102B">
            <w:pPr>
              <w:spacing w:before="60"/>
              <w:contextualSpacing/>
              <w:jc w:val="both"/>
              <w:rPr>
                <w:rFonts w:ascii="Times New Roman" w:hAnsi="Times New Roman" w:cs="Times New Roman"/>
                <w:b/>
                <w:sz w:val="28"/>
                <w:szCs w:val="28"/>
                <w:lang w:eastAsia="en-US"/>
              </w:rPr>
            </w:pPr>
            <w:r w:rsidRPr="00A9102B">
              <w:rPr>
                <w:rFonts w:ascii="Times New Roman" w:hAnsi="Times New Roman" w:cs="Times New Roman"/>
                <w:b/>
                <w:sz w:val="28"/>
                <w:szCs w:val="28"/>
              </w:rPr>
              <w:t>Материал труб</w:t>
            </w:r>
          </w:p>
        </w:tc>
      </w:tr>
      <w:tr w:rsidR="00A9102B" w:rsidRPr="00A9102B" w:rsidTr="007E549A">
        <w:trPr>
          <w:trHeight w:val="341"/>
        </w:trPr>
        <w:tc>
          <w:tcPr>
            <w:tcW w:w="1546" w:type="pct"/>
            <w:tcBorders>
              <w:top w:val="single" w:sz="4" w:space="0" w:color="auto"/>
              <w:left w:val="single" w:sz="4" w:space="0" w:color="auto"/>
              <w:bottom w:val="single" w:sz="4" w:space="0" w:color="auto"/>
              <w:right w:val="single" w:sz="4" w:space="0" w:color="auto"/>
            </w:tcBorders>
            <w:vAlign w:val="center"/>
            <w:hideMark/>
          </w:tcPr>
          <w:p w:rsidR="00A9102B" w:rsidRPr="00A9102B" w:rsidRDefault="00A9102B" w:rsidP="00A9102B">
            <w:pPr>
              <w:spacing w:before="60"/>
              <w:contextualSpacing/>
              <w:jc w:val="both"/>
              <w:rPr>
                <w:rFonts w:ascii="Times New Roman" w:hAnsi="Times New Roman" w:cs="Times New Roman"/>
                <w:b/>
                <w:sz w:val="28"/>
                <w:szCs w:val="28"/>
                <w:lang w:eastAsia="en-US"/>
              </w:rPr>
            </w:pPr>
            <w:r w:rsidRPr="00A9102B">
              <w:rPr>
                <w:rFonts w:ascii="Times New Roman" w:hAnsi="Times New Roman" w:cs="Times New Roman"/>
                <w:sz w:val="28"/>
                <w:szCs w:val="28"/>
              </w:rPr>
              <w:t>Среднего давления</w:t>
            </w:r>
          </w:p>
        </w:tc>
        <w:tc>
          <w:tcPr>
            <w:tcW w:w="1909" w:type="pct"/>
            <w:tcBorders>
              <w:top w:val="single" w:sz="4" w:space="0" w:color="auto"/>
              <w:left w:val="single" w:sz="4" w:space="0" w:color="auto"/>
              <w:bottom w:val="single" w:sz="4" w:space="0" w:color="auto"/>
              <w:right w:val="single" w:sz="4" w:space="0" w:color="auto"/>
            </w:tcBorders>
            <w:vAlign w:val="center"/>
            <w:hideMark/>
          </w:tcPr>
          <w:p w:rsidR="00A9102B" w:rsidRPr="00DC1370" w:rsidRDefault="00DC1370" w:rsidP="00A9102B">
            <w:pPr>
              <w:spacing w:before="60"/>
              <w:contextualSpacing/>
              <w:jc w:val="both"/>
              <w:rPr>
                <w:rFonts w:ascii="Times New Roman" w:hAnsi="Times New Roman" w:cs="Times New Roman"/>
                <w:sz w:val="28"/>
                <w:szCs w:val="28"/>
                <w:lang w:eastAsia="en-US"/>
              </w:rPr>
            </w:pPr>
            <w:r w:rsidRPr="00DC1370">
              <w:rPr>
                <w:rFonts w:ascii="Times New Roman" w:hAnsi="Times New Roman" w:cs="Times New Roman"/>
                <w:sz w:val="28"/>
                <w:szCs w:val="28"/>
              </w:rPr>
              <w:t>12231</w:t>
            </w:r>
          </w:p>
        </w:tc>
        <w:tc>
          <w:tcPr>
            <w:tcW w:w="1545" w:type="pct"/>
            <w:tcBorders>
              <w:top w:val="single" w:sz="4" w:space="0" w:color="auto"/>
              <w:left w:val="single" w:sz="4" w:space="0" w:color="auto"/>
              <w:bottom w:val="single" w:sz="4" w:space="0" w:color="auto"/>
              <w:right w:val="single" w:sz="4" w:space="0" w:color="auto"/>
            </w:tcBorders>
            <w:vAlign w:val="center"/>
            <w:hideMark/>
          </w:tcPr>
          <w:p w:rsidR="00A9102B" w:rsidRPr="00DC1370" w:rsidRDefault="00DC1370" w:rsidP="00A9102B">
            <w:pPr>
              <w:spacing w:before="60"/>
              <w:contextualSpacing/>
              <w:jc w:val="both"/>
              <w:rPr>
                <w:rFonts w:ascii="Times New Roman" w:hAnsi="Times New Roman" w:cs="Times New Roman"/>
                <w:sz w:val="28"/>
                <w:szCs w:val="28"/>
                <w:lang w:eastAsia="en-US"/>
              </w:rPr>
            </w:pPr>
            <w:r w:rsidRPr="00DC1370">
              <w:rPr>
                <w:rFonts w:ascii="Times New Roman" w:hAnsi="Times New Roman" w:cs="Times New Roman"/>
                <w:sz w:val="28"/>
                <w:szCs w:val="28"/>
              </w:rPr>
              <w:t>с</w:t>
            </w:r>
            <w:r w:rsidR="00A9102B" w:rsidRPr="00DC1370">
              <w:rPr>
                <w:rFonts w:ascii="Times New Roman" w:hAnsi="Times New Roman" w:cs="Times New Roman"/>
                <w:sz w:val="28"/>
                <w:szCs w:val="28"/>
              </w:rPr>
              <w:t>таль</w:t>
            </w:r>
            <w:r w:rsidRPr="00DC1370">
              <w:rPr>
                <w:rFonts w:ascii="Times New Roman" w:hAnsi="Times New Roman" w:cs="Times New Roman"/>
                <w:sz w:val="28"/>
                <w:szCs w:val="28"/>
              </w:rPr>
              <w:t>,</w:t>
            </w:r>
            <w:r>
              <w:rPr>
                <w:rFonts w:ascii="Times New Roman" w:hAnsi="Times New Roman" w:cs="Times New Roman"/>
                <w:sz w:val="28"/>
                <w:szCs w:val="28"/>
              </w:rPr>
              <w:t xml:space="preserve"> </w:t>
            </w:r>
            <w:r w:rsidRPr="00DC1370">
              <w:rPr>
                <w:rFonts w:ascii="Times New Roman" w:hAnsi="Times New Roman" w:cs="Times New Roman"/>
                <w:sz w:val="28"/>
                <w:szCs w:val="28"/>
              </w:rPr>
              <w:t>полиэтилен</w:t>
            </w:r>
          </w:p>
        </w:tc>
      </w:tr>
      <w:tr w:rsidR="00A9102B" w:rsidRPr="00A9102B" w:rsidTr="007E549A">
        <w:trPr>
          <w:trHeight w:val="347"/>
        </w:trPr>
        <w:tc>
          <w:tcPr>
            <w:tcW w:w="1546" w:type="pct"/>
            <w:tcBorders>
              <w:top w:val="single" w:sz="4" w:space="0" w:color="auto"/>
              <w:left w:val="single" w:sz="4" w:space="0" w:color="auto"/>
              <w:bottom w:val="single" w:sz="4" w:space="0" w:color="auto"/>
              <w:right w:val="single" w:sz="4" w:space="0" w:color="auto"/>
            </w:tcBorders>
            <w:vAlign w:val="center"/>
            <w:hideMark/>
          </w:tcPr>
          <w:p w:rsidR="00A9102B" w:rsidRPr="00A9102B" w:rsidRDefault="00A9102B" w:rsidP="00A9102B">
            <w:pPr>
              <w:spacing w:before="60"/>
              <w:contextualSpacing/>
              <w:jc w:val="both"/>
              <w:rPr>
                <w:rFonts w:ascii="Times New Roman" w:hAnsi="Times New Roman" w:cs="Times New Roman"/>
                <w:sz w:val="28"/>
                <w:szCs w:val="28"/>
                <w:lang w:eastAsia="en-US"/>
              </w:rPr>
            </w:pPr>
            <w:r w:rsidRPr="00A9102B">
              <w:rPr>
                <w:rFonts w:ascii="Times New Roman" w:hAnsi="Times New Roman" w:cs="Times New Roman"/>
                <w:sz w:val="28"/>
                <w:szCs w:val="28"/>
              </w:rPr>
              <w:t>Низкого давления</w:t>
            </w:r>
          </w:p>
        </w:tc>
        <w:tc>
          <w:tcPr>
            <w:tcW w:w="1909" w:type="pct"/>
            <w:tcBorders>
              <w:top w:val="single" w:sz="4" w:space="0" w:color="auto"/>
              <w:left w:val="single" w:sz="4" w:space="0" w:color="auto"/>
              <w:bottom w:val="single" w:sz="4" w:space="0" w:color="auto"/>
              <w:right w:val="single" w:sz="4" w:space="0" w:color="auto"/>
            </w:tcBorders>
            <w:vAlign w:val="center"/>
            <w:hideMark/>
          </w:tcPr>
          <w:p w:rsidR="00A9102B" w:rsidRPr="00DC1370" w:rsidRDefault="00DC1370" w:rsidP="00A9102B">
            <w:pPr>
              <w:spacing w:before="60"/>
              <w:contextualSpacing/>
              <w:jc w:val="both"/>
              <w:rPr>
                <w:rFonts w:ascii="Times New Roman" w:hAnsi="Times New Roman" w:cs="Times New Roman"/>
                <w:sz w:val="28"/>
                <w:szCs w:val="28"/>
                <w:lang w:eastAsia="en-US"/>
              </w:rPr>
            </w:pPr>
            <w:r w:rsidRPr="00DC1370">
              <w:rPr>
                <w:rFonts w:ascii="Times New Roman" w:hAnsi="Times New Roman" w:cs="Times New Roman"/>
                <w:sz w:val="28"/>
                <w:szCs w:val="28"/>
                <w:lang w:eastAsia="en-US"/>
              </w:rPr>
              <w:t>20615</w:t>
            </w:r>
          </w:p>
        </w:tc>
        <w:tc>
          <w:tcPr>
            <w:tcW w:w="1545" w:type="pct"/>
            <w:tcBorders>
              <w:top w:val="single" w:sz="4" w:space="0" w:color="auto"/>
              <w:left w:val="single" w:sz="4" w:space="0" w:color="auto"/>
              <w:bottom w:val="single" w:sz="4" w:space="0" w:color="auto"/>
              <w:right w:val="single" w:sz="4" w:space="0" w:color="auto"/>
            </w:tcBorders>
            <w:vAlign w:val="center"/>
            <w:hideMark/>
          </w:tcPr>
          <w:p w:rsidR="00A9102B" w:rsidRPr="00DC1370" w:rsidRDefault="00F57BB5" w:rsidP="00A9102B">
            <w:pPr>
              <w:spacing w:before="60"/>
              <w:contextualSpacing/>
              <w:jc w:val="both"/>
              <w:rPr>
                <w:rFonts w:ascii="Times New Roman" w:hAnsi="Times New Roman" w:cs="Times New Roman"/>
                <w:sz w:val="28"/>
                <w:szCs w:val="28"/>
                <w:lang w:eastAsia="en-US"/>
              </w:rPr>
            </w:pPr>
            <w:r w:rsidRPr="00DC1370">
              <w:rPr>
                <w:rFonts w:ascii="Times New Roman" w:hAnsi="Times New Roman" w:cs="Times New Roman"/>
                <w:sz w:val="28"/>
                <w:szCs w:val="28"/>
              </w:rPr>
              <w:t>С</w:t>
            </w:r>
            <w:r w:rsidR="00A9102B" w:rsidRPr="00DC1370">
              <w:rPr>
                <w:rFonts w:ascii="Times New Roman" w:hAnsi="Times New Roman" w:cs="Times New Roman"/>
                <w:sz w:val="28"/>
                <w:szCs w:val="28"/>
              </w:rPr>
              <w:t>таль</w:t>
            </w:r>
          </w:p>
        </w:tc>
      </w:tr>
    </w:tbl>
    <w:p w:rsidR="00A9102B" w:rsidRPr="00A9102B" w:rsidRDefault="00A9102B" w:rsidP="00A9102B">
      <w:pPr>
        <w:tabs>
          <w:tab w:val="num" w:pos="1418"/>
        </w:tabs>
        <w:spacing w:before="120" w:after="120"/>
        <w:ind w:firstLine="851"/>
        <w:contextualSpacing/>
        <w:jc w:val="both"/>
        <w:rPr>
          <w:rFonts w:ascii="Times New Roman" w:hAnsi="Times New Roman" w:cs="Times New Roman"/>
          <w:sz w:val="28"/>
          <w:szCs w:val="28"/>
          <w:lang w:eastAsia="en-US"/>
        </w:rPr>
      </w:pPr>
      <w:r w:rsidRPr="00A9102B">
        <w:rPr>
          <w:rFonts w:ascii="Times New Roman" w:hAnsi="Times New Roman" w:cs="Times New Roman"/>
          <w:sz w:val="28"/>
          <w:szCs w:val="28"/>
        </w:rPr>
        <w:t>Протяженность существующего подзе</w:t>
      </w:r>
      <w:r w:rsidR="00DC1370">
        <w:rPr>
          <w:rFonts w:ascii="Times New Roman" w:hAnsi="Times New Roman" w:cs="Times New Roman"/>
          <w:sz w:val="28"/>
          <w:szCs w:val="28"/>
        </w:rPr>
        <w:t>много газопровода составляет 12231</w:t>
      </w:r>
      <w:r w:rsidRPr="00A9102B">
        <w:rPr>
          <w:rFonts w:ascii="Times New Roman" w:hAnsi="Times New Roman" w:cs="Times New Roman"/>
          <w:sz w:val="28"/>
          <w:szCs w:val="28"/>
        </w:rPr>
        <w:t xml:space="preserve"> метров, из них:</w:t>
      </w:r>
    </w:p>
    <w:p w:rsidR="00A9102B" w:rsidRPr="00A9102B" w:rsidRDefault="00A9102B" w:rsidP="00A9102B">
      <w:pPr>
        <w:tabs>
          <w:tab w:val="num" w:pos="1418"/>
        </w:tabs>
        <w:spacing w:before="120" w:after="120" w:line="240" w:lineRule="auto"/>
        <w:ind w:left="1418"/>
        <w:contextualSpacing/>
        <w:jc w:val="both"/>
        <w:rPr>
          <w:rFonts w:ascii="Times New Roman" w:hAnsi="Times New Roman" w:cs="Times New Roman"/>
          <w:sz w:val="28"/>
          <w:szCs w:val="28"/>
        </w:rPr>
      </w:pPr>
      <w:r w:rsidRPr="00A9102B">
        <w:rPr>
          <w:rFonts w:ascii="Times New Roman" w:hAnsi="Times New Roman" w:cs="Times New Roman"/>
          <w:sz w:val="28"/>
          <w:szCs w:val="28"/>
        </w:rPr>
        <w:t>- газопровод</w:t>
      </w:r>
      <w:r w:rsidR="00DC1370">
        <w:rPr>
          <w:rFonts w:ascii="Times New Roman" w:hAnsi="Times New Roman" w:cs="Times New Roman"/>
          <w:sz w:val="28"/>
          <w:szCs w:val="28"/>
        </w:rPr>
        <w:t xml:space="preserve"> среднего давления -12231</w:t>
      </w:r>
      <w:r w:rsidRPr="00A9102B">
        <w:rPr>
          <w:rFonts w:ascii="Times New Roman" w:hAnsi="Times New Roman" w:cs="Times New Roman"/>
          <w:sz w:val="28"/>
          <w:szCs w:val="28"/>
        </w:rPr>
        <w:t>метров;</w:t>
      </w:r>
    </w:p>
    <w:p w:rsidR="00A9102B" w:rsidRPr="00A9102B" w:rsidRDefault="00A9102B" w:rsidP="00A9102B">
      <w:pPr>
        <w:tabs>
          <w:tab w:val="num" w:pos="1418"/>
        </w:tabs>
        <w:spacing w:before="120" w:after="120" w:line="240" w:lineRule="auto"/>
        <w:ind w:left="1418"/>
        <w:contextualSpacing/>
        <w:jc w:val="both"/>
        <w:rPr>
          <w:rFonts w:ascii="Times New Roman" w:hAnsi="Times New Roman" w:cs="Times New Roman"/>
          <w:sz w:val="28"/>
          <w:szCs w:val="28"/>
        </w:rPr>
      </w:pPr>
      <w:r w:rsidRPr="00A9102B">
        <w:rPr>
          <w:rFonts w:ascii="Times New Roman" w:hAnsi="Times New Roman" w:cs="Times New Roman"/>
          <w:sz w:val="28"/>
          <w:szCs w:val="28"/>
        </w:rPr>
        <w:t>- газопровод низ</w:t>
      </w:r>
      <w:r w:rsidR="00DC1370">
        <w:rPr>
          <w:rFonts w:ascii="Times New Roman" w:hAnsi="Times New Roman" w:cs="Times New Roman"/>
          <w:sz w:val="28"/>
          <w:szCs w:val="28"/>
        </w:rPr>
        <w:t xml:space="preserve">кого давления </w:t>
      </w:r>
      <w:proofErr w:type="gramStart"/>
      <w:r w:rsidR="00DC1370">
        <w:rPr>
          <w:rFonts w:ascii="Times New Roman" w:hAnsi="Times New Roman" w:cs="Times New Roman"/>
          <w:sz w:val="28"/>
          <w:szCs w:val="28"/>
        </w:rPr>
        <w:t>-</w:t>
      </w:r>
      <w:r w:rsidRPr="00A9102B">
        <w:rPr>
          <w:rFonts w:ascii="Times New Roman" w:hAnsi="Times New Roman" w:cs="Times New Roman"/>
          <w:sz w:val="28"/>
          <w:szCs w:val="28"/>
        </w:rPr>
        <w:t>н</w:t>
      </w:r>
      <w:proofErr w:type="gramEnd"/>
      <w:r w:rsidRPr="00A9102B">
        <w:rPr>
          <w:rFonts w:ascii="Times New Roman" w:hAnsi="Times New Roman" w:cs="Times New Roman"/>
          <w:sz w:val="28"/>
          <w:szCs w:val="28"/>
        </w:rPr>
        <w:t>ет.</w:t>
      </w:r>
    </w:p>
    <w:p w:rsidR="00A9102B" w:rsidRPr="00A9102B" w:rsidRDefault="00A9102B" w:rsidP="00A9102B">
      <w:pPr>
        <w:spacing w:before="120" w:after="120"/>
        <w:ind w:firstLine="851"/>
        <w:contextualSpacing/>
        <w:jc w:val="both"/>
        <w:rPr>
          <w:rFonts w:ascii="Times New Roman" w:hAnsi="Times New Roman" w:cs="Times New Roman"/>
          <w:sz w:val="28"/>
          <w:szCs w:val="28"/>
        </w:rPr>
      </w:pPr>
      <w:r w:rsidRPr="00A9102B">
        <w:rPr>
          <w:rFonts w:ascii="Times New Roman" w:hAnsi="Times New Roman" w:cs="Times New Roman"/>
          <w:sz w:val="28"/>
          <w:szCs w:val="28"/>
        </w:rPr>
        <w:t>Протяженность существующего надземн</w:t>
      </w:r>
      <w:r w:rsidR="00DC1370">
        <w:rPr>
          <w:rFonts w:ascii="Times New Roman" w:hAnsi="Times New Roman" w:cs="Times New Roman"/>
          <w:sz w:val="28"/>
          <w:szCs w:val="28"/>
        </w:rPr>
        <w:t>ого газопровода  составляет 20615</w:t>
      </w:r>
      <w:r w:rsidRPr="00A9102B">
        <w:rPr>
          <w:rFonts w:ascii="Times New Roman" w:hAnsi="Times New Roman" w:cs="Times New Roman"/>
          <w:sz w:val="28"/>
          <w:szCs w:val="28"/>
        </w:rPr>
        <w:t xml:space="preserve"> метра, из них:</w:t>
      </w:r>
    </w:p>
    <w:p w:rsidR="00A9102B" w:rsidRPr="00A9102B" w:rsidRDefault="00A9102B" w:rsidP="00A9102B">
      <w:pPr>
        <w:spacing w:before="120" w:after="120"/>
        <w:ind w:firstLine="851"/>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газопровод среднего давления – </w:t>
      </w:r>
      <w:r w:rsidR="00DC1370">
        <w:rPr>
          <w:rFonts w:ascii="Times New Roman" w:hAnsi="Times New Roman" w:cs="Times New Roman"/>
          <w:sz w:val="28"/>
          <w:szCs w:val="28"/>
        </w:rPr>
        <w:t>37</w:t>
      </w:r>
      <w:r w:rsidRPr="00902F33">
        <w:rPr>
          <w:rFonts w:ascii="Times New Roman" w:hAnsi="Times New Roman" w:cs="Times New Roman"/>
          <w:color w:val="C00000"/>
          <w:sz w:val="28"/>
          <w:szCs w:val="28"/>
        </w:rPr>
        <w:t xml:space="preserve"> </w:t>
      </w:r>
      <w:r w:rsidRPr="00A9102B">
        <w:rPr>
          <w:rFonts w:ascii="Times New Roman" w:hAnsi="Times New Roman" w:cs="Times New Roman"/>
          <w:sz w:val="28"/>
          <w:szCs w:val="28"/>
        </w:rPr>
        <w:t>метров,</w:t>
      </w:r>
    </w:p>
    <w:p w:rsidR="00A9102B" w:rsidRPr="00A9102B" w:rsidRDefault="00A9102B" w:rsidP="00A9102B">
      <w:pPr>
        <w:spacing w:before="120" w:after="120"/>
        <w:ind w:firstLine="851"/>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газопровод низкого давления – </w:t>
      </w:r>
      <w:r w:rsidR="00DC1370">
        <w:rPr>
          <w:rFonts w:ascii="Times New Roman" w:hAnsi="Times New Roman" w:cs="Times New Roman"/>
          <w:sz w:val="28"/>
          <w:szCs w:val="28"/>
        </w:rPr>
        <w:t>20578</w:t>
      </w:r>
      <w:r w:rsidRPr="00A9102B">
        <w:rPr>
          <w:rFonts w:ascii="Times New Roman" w:hAnsi="Times New Roman" w:cs="Times New Roman"/>
          <w:sz w:val="28"/>
          <w:szCs w:val="28"/>
        </w:rPr>
        <w:t xml:space="preserve"> метров.</w:t>
      </w:r>
    </w:p>
    <w:p w:rsidR="00A9102B" w:rsidRPr="00A9102B" w:rsidRDefault="00A9102B" w:rsidP="00A9102B">
      <w:pPr>
        <w:spacing w:before="120" w:after="120"/>
        <w:ind w:firstLine="851"/>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Основной объем </w:t>
      </w:r>
      <w:proofErr w:type="gramStart"/>
      <w:r w:rsidRPr="00A9102B">
        <w:rPr>
          <w:rFonts w:ascii="Times New Roman" w:hAnsi="Times New Roman" w:cs="Times New Roman"/>
          <w:sz w:val="28"/>
          <w:szCs w:val="28"/>
        </w:rPr>
        <w:t>газа</w:t>
      </w:r>
      <w:proofErr w:type="gramEnd"/>
      <w:r w:rsidRPr="00A9102B">
        <w:rPr>
          <w:rFonts w:ascii="Times New Roman" w:hAnsi="Times New Roman" w:cs="Times New Roman"/>
          <w:sz w:val="28"/>
          <w:szCs w:val="28"/>
        </w:rPr>
        <w:t xml:space="preserve">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горячего водоснабжения).</w:t>
      </w:r>
    </w:p>
    <w:p w:rsidR="00A9102B" w:rsidRPr="00A9102B" w:rsidRDefault="00A9102B" w:rsidP="00A9102B">
      <w:pPr>
        <w:spacing w:after="0"/>
        <w:ind w:firstLine="539"/>
        <w:contextualSpacing/>
        <w:jc w:val="both"/>
        <w:rPr>
          <w:rFonts w:ascii="Times New Roman" w:hAnsi="Times New Roman" w:cs="Times New Roman"/>
          <w:sz w:val="28"/>
          <w:szCs w:val="28"/>
        </w:rPr>
      </w:pPr>
      <w:r w:rsidRPr="00A9102B">
        <w:rPr>
          <w:rFonts w:ascii="Times New Roman" w:hAnsi="Times New Roman" w:cs="Times New Roman"/>
          <w:sz w:val="28"/>
          <w:szCs w:val="28"/>
        </w:rPr>
        <w:t>В системе газоснабжения  сельского поселения, можно выделить следующие основные задачи:</w:t>
      </w:r>
    </w:p>
    <w:p w:rsidR="00A9102B" w:rsidRPr="00A9102B" w:rsidRDefault="00A9102B" w:rsidP="00A9102B">
      <w:pPr>
        <w:spacing w:after="0"/>
        <w:ind w:left="720"/>
        <w:contextualSpacing/>
        <w:jc w:val="both"/>
        <w:rPr>
          <w:rFonts w:ascii="Times New Roman" w:eastAsia="Calibri" w:hAnsi="Times New Roman" w:cs="Times New Roman"/>
          <w:sz w:val="28"/>
          <w:szCs w:val="28"/>
          <w:lang w:eastAsia="ar-SA"/>
        </w:rPr>
      </w:pPr>
    </w:p>
    <w:p w:rsidR="00A9102B" w:rsidRPr="00A9102B" w:rsidRDefault="00A9102B" w:rsidP="00A9102B">
      <w:pPr>
        <w:numPr>
          <w:ilvl w:val="0"/>
          <w:numId w:val="26"/>
        </w:numPr>
        <w:shd w:val="clear" w:color="auto" w:fill="FFFFFF"/>
        <w:tabs>
          <w:tab w:val="left" w:pos="1134"/>
        </w:tabs>
        <w:spacing w:after="0" w:line="240" w:lineRule="auto"/>
        <w:ind w:hanging="306"/>
        <w:contextualSpacing/>
        <w:jc w:val="both"/>
        <w:rPr>
          <w:rFonts w:ascii="Times New Roman" w:eastAsia="Times New Roman" w:hAnsi="Times New Roman" w:cs="Times New Roman"/>
          <w:sz w:val="28"/>
          <w:szCs w:val="28"/>
        </w:rPr>
      </w:pPr>
      <w:r w:rsidRPr="00A9102B">
        <w:rPr>
          <w:rFonts w:ascii="Times New Roman" w:eastAsia="Calibri" w:hAnsi="Times New Roman" w:cs="Times New Roman"/>
          <w:sz w:val="28"/>
          <w:szCs w:val="28"/>
          <w:lang w:eastAsia="ar-SA"/>
        </w:rPr>
        <w:t>повышение уровня обеспеченности приборным учетом потребителей в жилищном фонде.</w:t>
      </w:r>
    </w:p>
    <w:p w:rsidR="00A9102B" w:rsidRPr="00A9102B" w:rsidRDefault="00A9102B" w:rsidP="00A9102B">
      <w:pPr>
        <w:shd w:val="clear" w:color="auto" w:fill="FFFFFF"/>
        <w:tabs>
          <w:tab w:val="left" w:pos="1134"/>
        </w:tabs>
        <w:spacing w:after="0" w:line="240" w:lineRule="auto"/>
        <w:ind w:left="993" w:firstLine="447"/>
        <w:contextualSpacing/>
        <w:jc w:val="both"/>
        <w:rPr>
          <w:rFonts w:ascii="Times New Roman" w:eastAsia="Times New Roman" w:hAnsi="Times New Roman" w:cs="Times New Roman"/>
          <w:sz w:val="28"/>
          <w:szCs w:val="28"/>
        </w:rPr>
      </w:pPr>
    </w:p>
    <w:p w:rsidR="00A9102B" w:rsidRPr="00A9102B" w:rsidRDefault="00A9102B" w:rsidP="00A9102B">
      <w:pPr>
        <w:spacing w:after="0" w:line="240" w:lineRule="auto"/>
        <w:ind w:firstLine="227"/>
        <w:contextualSpacing/>
        <w:jc w:val="both"/>
        <w:rPr>
          <w:rFonts w:ascii="Times New Roman" w:eastAsia="Calibri" w:hAnsi="Times New Roman" w:cs="Times New Roman"/>
          <w:sz w:val="28"/>
          <w:szCs w:val="28"/>
          <w:lang w:eastAsia="en-US"/>
        </w:rPr>
      </w:pPr>
      <w:r w:rsidRPr="00A9102B">
        <w:rPr>
          <w:rFonts w:ascii="Times New Roman" w:hAnsi="Times New Roman" w:cs="Times New Roman"/>
          <w:sz w:val="28"/>
          <w:szCs w:val="28"/>
        </w:rPr>
        <w:t>Мероприятия по газификации предусматривают повышение уровня обеспеченности приборным учетом потребителей в жилищном фонде.Оказать содействие в подключении домовладений  к газорегуляторному пункту.</w:t>
      </w:r>
    </w:p>
    <w:p w:rsidR="00A9102B" w:rsidRPr="00A9102B" w:rsidRDefault="00A9102B" w:rsidP="00A9102B">
      <w:pPr>
        <w:spacing w:after="0" w:line="240" w:lineRule="auto"/>
        <w:ind w:firstLine="227"/>
        <w:contextualSpacing/>
        <w:jc w:val="both"/>
        <w:rPr>
          <w:rFonts w:ascii="Times New Roman" w:hAnsi="Times New Roman" w:cs="Times New Roman"/>
          <w:sz w:val="28"/>
          <w:szCs w:val="28"/>
        </w:rPr>
      </w:pPr>
    </w:p>
    <w:p w:rsidR="00A9102B" w:rsidRPr="00A9102B" w:rsidRDefault="00A9102B" w:rsidP="00A9102B">
      <w:pPr>
        <w:shd w:val="clear" w:color="auto" w:fill="FFFFFF"/>
        <w:tabs>
          <w:tab w:val="left" w:pos="1134"/>
        </w:tabs>
        <w:spacing w:after="0" w:line="240" w:lineRule="auto"/>
        <w:contextualSpacing/>
        <w:jc w:val="both"/>
        <w:rPr>
          <w:rFonts w:ascii="Times New Roman" w:hAnsi="Times New Roman" w:cs="Times New Roman"/>
          <w:b/>
          <w:sz w:val="28"/>
          <w:szCs w:val="28"/>
        </w:rPr>
      </w:pPr>
      <w:r w:rsidRPr="00A9102B">
        <w:rPr>
          <w:rFonts w:ascii="Times New Roman" w:hAnsi="Times New Roman" w:cs="Times New Roman"/>
          <w:b/>
          <w:sz w:val="28"/>
          <w:szCs w:val="28"/>
        </w:rPr>
        <w:t>1.6. Анализ текущего состояния сферы сбора твердых бытовых отходов</w:t>
      </w:r>
      <w:r w:rsidR="00F57BB5">
        <w:rPr>
          <w:rFonts w:ascii="Times New Roman" w:hAnsi="Times New Roman" w:cs="Times New Roman"/>
          <w:b/>
          <w:sz w:val="28"/>
          <w:szCs w:val="28"/>
        </w:rPr>
        <w:t>.</w:t>
      </w:r>
    </w:p>
    <w:p w:rsidR="00A9102B" w:rsidRPr="00A9102B" w:rsidRDefault="00A9102B" w:rsidP="00A9102B">
      <w:pPr>
        <w:shd w:val="clear" w:color="auto" w:fill="FFFFFF"/>
        <w:tabs>
          <w:tab w:val="left" w:pos="1134"/>
        </w:tabs>
        <w:spacing w:after="0" w:line="240" w:lineRule="auto"/>
        <w:contextualSpacing/>
        <w:jc w:val="both"/>
        <w:rPr>
          <w:rFonts w:ascii="Times New Roman" w:hAnsi="Times New Roman" w:cs="Times New Roman"/>
          <w:b/>
          <w:sz w:val="28"/>
          <w:szCs w:val="28"/>
        </w:rPr>
      </w:pPr>
    </w:p>
    <w:p w:rsidR="00A9102B" w:rsidRPr="00A9102B" w:rsidRDefault="00A9102B" w:rsidP="00A9102B">
      <w:pPr>
        <w:spacing w:after="0"/>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за отчетный период организована система сбора и вывоза твердых бытовых отходов мешочным методом.</w:t>
      </w:r>
    </w:p>
    <w:p w:rsidR="00A9102B" w:rsidRPr="00A9102B" w:rsidRDefault="00A9102B" w:rsidP="00A9102B">
      <w:pPr>
        <w:spacing w:after="0"/>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Собранные отходы вывозятся для захоронения на свалку ТБО. Полигон твердых бытовых отходов расположен в 2 км к северо-востоку от центра села.</w:t>
      </w:r>
    </w:p>
    <w:p w:rsidR="00A9102B" w:rsidRPr="00A9102B" w:rsidRDefault="00A9102B" w:rsidP="00A9102B">
      <w:pPr>
        <w:spacing w:after="0"/>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С целью обеспечения санитарно-эпидемиологическ</w:t>
      </w:r>
      <w:r w:rsidR="00902F33">
        <w:rPr>
          <w:rFonts w:ascii="Times New Roman" w:hAnsi="Times New Roman" w:cs="Times New Roman"/>
          <w:sz w:val="28"/>
          <w:szCs w:val="28"/>
        </w:rPr>
        <w:t xml:space="preserve">ого благополучия населения </w:t>
      </w:r>
      <w:proofErr w:type="spellStart"/>
      <w:r w:rsidR="00902F33">
        <w:rPr>
          <w:rFonts w:ascii="Times New Roman" w:hAnsi="Times New Roman" w:cs="Times New Roman"/>
          <w:sz w:val="28"/>
          <w:szCs w:val="28"/>
        </w:rPr>
        <w:t>Салаус</w:t>
      </w:r>
      <w:r w:rsidRPr="00A9102B">
        <w:rPr>
          <w:rFonts w:ascii="Times New Roman" w:hAnsi="Times New Roman" w:cs="Times New Roman"/>
          <w:sz w:val="28"/>
          <w:szCs w:val="28"/>
        </w:rPr>
        <w:t>ского</w:t>
      </w:r>
      <w:proofErr w:type="spellEnd"/>
      <w:r w:rsidRPr="00A9102B">
        <w:rPr>
          <w:rFonts w:ascii="Times New Roman" w:hAnsi="Times New Roman" w:cs="Times New Roman"/>
          <w:sz w:val="28"/>
          <w:szCs w:val="28"/>
        </w:rPr>
        <w:t xml:space="preserve"> сельского поселения  осуществлять увеличение процента охвата населения услугами по сбору и вывозу бытовых отходов и мусора до 100%, с дальнейшей утилизацией мусора на свалку   бытовых отходов.</w:t>
      </w:r>
    </w:p>
    <w:p w:rsidR="00A9102B" w:rsidRPr="00A9102B" w:rsidRDefault="00A9102B" w:rsidP="00A9102B">
      <w:pPr>
        <w:spacing w:after="0"/>
        <w:ind w:firstLine="709"/>
        <w:contextualSpacing/>
        <w:jc w:val="both"/>
        <w:rPr>
          <w:rFonts w:ascii="Times New Roman" w:hAnsi="Times New Roman" w:cs="Times New Roman"/>
          <w:b/>
          <w:color w:val="FF0000"/>
          <w:sz w:val="28"/>
          <w:szCs w:val="28"/>
        </w:rPr>
      </w:pPr>
      <w:r w:rsidRPr="00A9102B">
        <w:rPr>
          <w:rFonts w:ascii="Times New Roman" w:hAnsi="Times New Roman" w:cs="Times New Roman"/>
          <w:sz w:val="28"/>
          <w:szCs w:val="28"/>
        </w:rPr>
        <w:t xml:space="preserve">Необходимо установить на территории  поселения дополнительные мусорные контейнеры  вместимостью </w:t>
      </w:r>
      <w:smartTag w:uri="urn:schemas-microsoft-com:office:smarttags" w:element="metricconverter">
        <w:smartTagPr>
          <w:attr w:name="ProductID" w:val="0,75 м"/>
        </w:smartTagPr>
        <w:r w:rsidRPr="00A9102B">
          <w:rPr>
            <w:rFonts w:ascii="Times New Roman" w:hAnsi="Times New Roman" w:cs="Times New Roman"/>
            <w:sz w:val="28"/>
            <w:szCs w:val="28"/>
          </w:rPr>
          <w:t>0,75 м</w:t>
        </w:r>
      </w:smartTag>
      <w:r w:rsidRPr="00A9102B">
        <w:rPr>
          <w:rFonts w:ascii="Times New Roman" w:hAnsi="Times New Roman" w:cs="Times New Roman"/>
          <w:sz w:val="28"/>
          <w:szCs w:val="28"/>
        </w:rPr>
        <w:t>.куб. для сбора мусора на улицах поселения, а также обязать каждое предприятие торговли, общественного питания и иные учреждения и организации установить урну для сбора мусора.</w:t>
      </w:r>
    </w:p>
    <w:p w:rsidR="00A9102B" w:rsidRPr="00A9102B" w:rsidRDefault="00A9102B" w:rsidP="00A9102B">
      <w:pPr>
        <w:shd w:val="clear" w:color="auto" w:fill="FFFFFF"/>
        <w:tabs>
          <w:tab w:val="left" w:pos="0"/>
        </w:tabs>
        <w:spacing w:after="0" w:line="240" w:lineRule="auto"/>
        <w:contextualSpacing/>
        <w:jc w:val="both"/>
        <w:rPr>
          <w:rFonts w:ascii="Times New Roman" w:eastAsia="Times New Roman" w:hAnsi="Times New Roman" w:cs="Times New Roman"/>
          <w:b/>
          <w:sz w:val="28"/>
          <w:szCs w:val="28"/>
        </w:rPr>
      </w:pPr>
    </w:p>
    <w:p w:rsidR="00A9102B" w:rsidRPr="00A9102B" w:rsidRDefault="00A9102B" w:rsidP="00A9102B">
      <w:pPr>
        <w:shd w:val="clear" w:color="auto" w:fill="FFFFFF"/>
        <w:tabs>
          <w:tab w:val="left" w:pos="0"/>
        </w:tabs>
        <w:spacing w:after="0" w:line="240" w:lineRule="auto"/>
        <w:contextualSpacing/>
        <w:jc w:val="both"/>
        <w:rPr>
          <w:rFonts w:ascii="Times New Roman" w:eastAsia="Times New Roman" w:hAnsi="Times New Roman" w:cs="Times New Roman"/>
          <w:b/>
          <w:sz w:val="28"/>
          <w:szCs w:val="28"/>
        </w:rPr>
      </w:pPr>
      <w:r w:rsidRPr="00A9102B">
        <w:rPr>
          <w:rFonts w:ascii="Times New Roman" w:eastAsia="Times New Roman" w:hAnsi="Times New Roman" w:cs="Times New Roman"/>
          <w:b/>
          <w:sz w:val="28"/>
          <w:szCs w:val="28"/>
        </w:rPr>
        <w:t>1.7. Анализ текущего состояния  системы водоотведения</w:t>
      </w:r>
      <w:r w:rsidR="00F57BB5">
        <w:rPr>
          <w:rFonts w:ascii="Times New Roman" w:eastAsia="Times New Roman" w:hAnsi="Times New Roman" w:cs="Times New Roman"/>
          <w:b/>
          <w:sz w:val="28"/>
          <w:szCs w:val="28"/>
        </w:rPr>
        <w:t>.</w:t>
      </w:r>
    </w:p>
    <w:p w:rsidR="00A9102B" w:rsidRPr="00A9102B" w:rsidRDefault="00A9102B" w:rsidP="00A9102B">
      <w:pPr>
        <w:shd w:val="clear" w:color="auto" w:fill="FFFFFF"/>
        <w:tabs>
          <w:tab w:val="left" w:pos="0"/>
        </w:tabs>
        <w:spacing w:after="0" w:line="240" w:lineRule="auto"/>
        <w:ind w:firstLine="567"/>
        <w:contextualSpacing/>
        <w:jc w:val="both"/>
        <w:rPr>
          <w:rFonts w:ascii="Times New Roman" w:eastAsia="Times New Roman" w:hAnsi="Times New Roman" w:cs="Times New Roman"/>
          <w:sz w:val="28"/>
          <w:szCs w:val="28"/>
        </w:rPr>
      </w:pPr>
    </w:p>
    <w:p w:rsidR="00A9102B" w:rsidRPr="00A9102B" w:rsidRDefault="00A9102B" w:rsidP="00A9102B">
      <w:pPr>
        <w:spacing w:after="0" w:line="240" w:lineRule="auto"/>
        <w:ind w:firstLine="709"/>
        <w:contextualSpacing/>
        <w:jc w:val="both"/>
        <w:rPr>
          <w:rFonts w:ascii="Times New Roman" w:eastAsia="Calibri" w:hAnsi="Times New Roman" w:cs="Times New Roman"/>
          <w:sz w:val="28"/>
          <w:szCs w:val="28"/>
          <w:lang w:eastAsia="en-US"/>
        </w:rPr>
      </w:pPr>
      <w:r w:rsidRPr="00A9102B">
        <w:rPr>
          <w:rFonts w:ascii="Times New Roman" w:hAnsi="Times New Roman" w:cs="Times New Roman"/>
          <w:sz w:val="28"/>
          <w:szCs w:val="28"/>
        </w:rPr>
        <w:t>На сегодняшний день система централизованного водоотведен</w:t>
      </w:r>
      <w:r w:rsidR="00902F33">
        <w:rPr>
          <w:rFonts w:ascii="Times New Roman" w:hAnsi="Times New Roman" w:cs="Times New Roman"/>
          <w:sz w:val="28"/>
          <w:szCs w:val="28"/>
        </w:rPr>
        <w:t xml:space="preserve">ия и последующая очистка в </w:t>
      </w:r>
      <w:proofErr w:type="spellStart"/>
      <w:r w:rsidR="00902F33">
        <w:rPr>
          <w:rFonts w:ascii="Times New Roman" w:hAnsi="Times New Roman" w:cs="Times New Roman"/>
          <w:sz w:val="28"/>
          <w:szCs w:val="28"/>
        </w:rPr>
        <w:t>Салаус</w:t>
      </w:r>
      <w:r w:rsidRPr="00A9102B">
        <w:rPr>
          <w:rFonts w:ascii="Times New Roman" w:hAnsi="Times New Roman" w:cs="Times New Roman"/>
          <w:sz w:val="28"/>
          <w:szCs w:val="28"/>
        </w:rPr>
        <w:t>ском</w:t>
      </w:r>
      <w:proofErr w:type="spellEnd"/>
      <w:r w:rsidRPr="00A9102B">
        <w:rPr>
          <w:rFonts w:ascii="Times New Roman" w:hAnsi="Times New Roman" w:cs="Times New Roman"/>
          <w:sz w:val="28"/>
          <w:szCs w:val="28"/>
        </w:rPr>
        <w:t xml:space="preserve"> сельском поселении отсутствует. Из-за отсутствия централизованной канализационной системы стоки накапливаются в выгребных ямах, расположенные, как правило, на приусадебных участках, с последующим вывозом ассенизационными машинами.</w:t>
      </w:r>
    </w:p>
    <w:p w:rsidR="00A9102B" w:rsidRPr="00A9102B" w:rsidRDefault="00A9102B" w:rsidP="00A9102B">
      <w:pPr>
        <w:spacing w:after="0" w:line="240" w:lineRule="auto"/>
        <w:contextualSpacing/>
        <w:jc w:val="both"/>
        <w:rPr>
          <w:rFonts w:ascii="Times New Roman" w:hAnsi="Times New Roman" w:cs="Times New Roman"/>
          <w:sz w:val="28"/>
          <w:szCs w:val="28"/>
        </w:rPr>
      </w:pPr>
    </w:p>
    <w:p w:rsidR="00A9102B" w:rsidRPr="00A9102B" w:rsidRDefault="00A9102B" w:rsidP="00A9102B">
      <w:pPr>
        <w:spacing w:after="0" w:line="240" w:lineRule="auto"/>
        <w:ind w:firstLine="709"/>
        <w:contextualSpacing/>
        <w:jc w:val="both"/>
        <w:rPr>
          <w:rFonts w:ascii="Times New Roman" w:hAnsi="Times New Roman" w:cs="Times New Roman"/>
          <w:b/>
          <w:sz w:val="28"/>
          <w:szCs w:val="28"/>
        </w:rPr>
      </w:pPr>
      <w:r w:rsidRPr="00A9102B">
        <w:rPr>
          <w:rFonts w:ascii="Times New Roman" w:hAnsi="Times New Roman" w:cs="Times New Roman"/>
          <w:b/>
          <w:sz w:val="28"/>
          <w:szCs w:val="28"/>
        </w:rPr>
        <w:t>1.8.  Анализ текущего состояния системы электроснабжения.</w:t>
      </w:r>
    </w:p>
    <w:p w:rsidR="00A9102B" w:rsidRPr="00A9102B" w:rsidRDefault="00A9102B" w:rsidP="00A9102B">
      <w:pPr>
        <w:spacing w:after="0" w:line="240" w:lineRule="auto"/>
        <w:ind w:firstLine="709"/>
        <w:contextualSpacing/>
        <w:jc w:val="both"/>
        <w:rPr>
          <w:rFonts w:ascii="Times New Roman" w:hAnsi="Times New Roman" w:cs="Times New Roman"/>
          <w:b/>
          <w:sz w:val="28"/>
          <w:szCs w:val="28"/>
        </w:rPr>
      </w:pPr>
    </w:p>
    <w:p w:rsidR="00F921E1" w:rsidRDefault="00A9102B" w:rsidP="00F921E1">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Эксплуатирующая организация ОАО «Сетевая компания» </w:t>
      </w:r>
      <w:proofErr w:type="spellStart"/>
      <w:r w:rsidRPr="00A9102B">
        <w:rPr>
          <w:rFonts w:ascii="Times New Roman" w:hAnsi="Times New Roman" w:cs="Times New Roman"/>
          <w:sz w:val="28"/>
          <w:szCs w:val="28"/>
        </w:rPr>
        <w:t>Балтасинское</w:t>
      </w:r>
      <w:proofErr w:type="spellEnd"/>
      <w:r w:rsidRPr="00A9102B">
        <w:rPr>
          <w:rFonts w:ascii="Times New Roman" w:hAnsi="Times New Roman" w:cs="Times New Roman"/>
          <w:sz w:val="28"/>
          <w:szCs w:val="28"/>
        </w:rPr>
        <w:t xml:space="preserve"> электрические сети». Величина присоединенной мощности сост</w:t>
      </w:r>
      <w:r w:rsidR="00A32A0E">
        <w:rPr>
          <w:rFonts w:ascii="Times New Roman" w:hAnsi="Times New Roman" w:cs="Times New Roman"/>
          <w:sz w:val="28"/>
          <w:szCs w:val="28"/>
        </w:rPr>
        <w:t>а</w:t>
      </w:r>
      <w:bookmarkStart w:id="5" w:name="_GoBack"/>
      <w:bookmarkEnd w:id="5"/>
      <w:r w:rsidRPr="00A9102B">
        <w:rPr>
          <w:rFonts w:ascii="Times New Roman" w:hAnsi="Times New Roman" w:cs="Times New Roman"/>
          <w:sz w:val="28"/>
          <w:szCs w:val="28"/>
        </w:rPr>
        <w:t xml:space="preserve">вляет 5,9 </w:t>
      </w:r>
      <w:proofErr w:type="spellStart"/>
      <w:r w:rsidRPr="00A9102B">
        <w:rPr>
          <w:rFonts w:ascii="Times New Roman" w:hAnsi="Times New Roman" w:cs="Times New Roman"/>
          <w:sz w:val="28"/>
          <w:szCs w:val="28"/>
        </w:rPr>
        <w:t>кВа</w:t>
      </w:r>
      <w:proofErr w:type="spellEnd"/>
      <w:r w:rsidR="00F921E1">
        <w:rPr>
          <w:rFonts w:ascii="Times New Roman" w:hAnsi="Times New Roman" w:cs="Times New Roman"/>
          <w:sz w:val="28"/>
          <w:szCs w:val="28"/>
        </w:rPr>
        <w:t>.</w:t>
      </w:r>
    </w:p>
    <w:p w:rsidR="00A9102B" w:rsidRPr="00F57BB5" w:rsidRDefault="00F921E1" w:rsidP="00F57BB5">
      <w:pPr>
        <w:spacing w:after="0"/>
        <w:ind w:firstLine="540"/>
        <w:contextualSpacing/>
        <w:jc w:val="both"/>
        <w:rPr>
          <w:rFonts w:ascii="Times New Roman" w:hAnsi="Times New Roman" w:cs="Times New Roman"/>
          <w:sz w:val="28"/>
          <w:szCs w:val="28"/>
        </w:rPr>
      </w:pPr>
      <w:r w:rsidRPr="00F921E1">
        <w:rPr>
          <w:rFonts w:ascii="Times New Roman" w:hAnsi="Times New Roman" w:cs="Times New Roman"/>
          <w:sz w:val="28"/>
          <w:szCs w:val="28"/>
        </w:rPr>
        <w:t xml:space="preserve"> </w:t>
      </w:r>
      <w:r>
        <w:rPr>
          <w:rFonts w:ascii="Times New Roman" w:hAnsi="Times New Roman" w:cs="Times New Roman"/>
          <w:sz w:val="28"/>
          <w:szCs w:val="28"/>
        </w:rPr>
        <w:t>Все объекты уличного освещения</w:t>
      </w:r>
      <w:r w:rsidRPr="00A9102B">
        <w:rPr>
          <w:rFonts w:ascii="Times New Roman" w:hAnsi="Times New Roman" w:cs="Times New Roman"/>
          <w:sz w:val="28"/>
          <w:szCs w:val="28"/>
        </w:rPr>
        <w:t xml:space="preserve"> оборудованы приборами учета электрической энергии</w:t>
      </w:r>
      <w:r>
        <w:rPr>
          <w:rFonts w:ascii="Times New Roman" w:hAnsi="Times New Roman" w:cs="Times New Roman"/>
          <w:sz w:val="28"/>
          <w:szCs w:val="28"/>
        </w:rPr>
        <w:t xml:space="preserve">. </w:t>
      </w:r>
      <w:r w:rsidRPr="00F921E1">
        <w:rPr>
          <w:rFonts w:ascii="Times New Roman" w:hAnsi="Times New Roman" w:cs="Times New Roman"/>
          <w:sz w:val="28"/>
          <w:szCs w:val="28"/>
        </w:rPr>
        <w:t>Существующие линии электропередач выполнены на железобетонных опорах.  На сегодняшний день некоторые из них находятся в аварийном состоянии.</w:t>
      </w:r>
      <w:r>
        <w:rPr>
          <w:rFonts w:ascii="Times New Roman" w:hAnsi="Times New Roman" w:cs="Times New Roman"/>
          <w:sz w:val="28"/>
          <w:szCs w:val="28"/>
        </w:rPr>
        <w:t xml:space="preserve"> </w:t>
      </w:r>
      <w:r w:rsidRPr="00A9102B">
        <w:rPr>
          <w:rFonts w:ascii="Times New Roman" w:hAnsi="Times New Roman" w:cs="Times New Roman"/>
          <w:sz w:val="28"/>
          <w:szCs w:val="28"/>
        </w:rPr>
        <w:t>Приборами учета электрическо</w:t>
      </w:r>
      <w:r>
        <w:rPr>
          <w:rFonts w:ascii="Times New Roman" w:hAnsi="Times New Roman" w:cs="Times New Roman"/>
          <w:sz w:val="28"/>
          <w:szCs w:val="28"/>
        </w:rPr>
        <w:t>й энерг</w:t>
      </w:r>
      <w:r w:rsidR="00F57BB5">
        <w:rPr>
          <w:rFonts w:ascii="Times New Roman" w:hAnsi="Times New Roman" w:cs="Times New Roman"/>
          <w:sz w:val="28"/>
          <w:szCs w:val="28"/>
        </w:rPr>
        <w:t>ии обеспечены  все потребители.</w:t>
      </w:r>
      <w:r w:rsidR="00A9102B" w:rsidRPr="00A9102B">
        <w:rPr>
          <w:rFonts w:ascii="Times New Roman" w:hAnsi="Times New Roman" w:cs="Times New Roman"/>
          <w:sz w:val="28"/>
          <w:szCs w:val="28"/>
        </w:rPr>
        <w:t xml:space="preserve">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 Это условие существенно затрудняет внедрение автоматизированной системы коммерческого учета электроэнергии, которая в настоящее время функционирует только по «верхнему уровню» на питающих центрах.</w:t>
      </w:r>
    </w:p>
    <w:p w:rsidR="00A9102B" w:rsidRPr="00A9102B" w:rsidRDefault="00A9102B" w:rsidP="00A9102B">
      <w:pPr>
        <w:spacing w:after="0"/>
        <w:ind w:firstLine="540"/>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Нормы потребления жилищно-коммунального сектора включают расход электроэнергии на жилые и общественные здания, предприятия коммунально-бытового обслуживания, наружного освещение, системы водоснабжения, водоотведения и теплоснабжения. </w:t>
      </w:r>
    </w:p>
    <w:p w:rsidR="00A9102B" w:rsidRPr="00A9102B" w:rsidRDefault="00A9102B" w:rsidP="00A9102B">
      <w:pPr>
        <w:spacing w:before="120" w:after="120"/>
        <w:ind w:firstLine="851"/>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В результате анализа существующего положения</w:t>
      </w:r>
      <w:r w:rsidR="000F1E89">
        <w:rPr>
          <w:rFonts w:ascii="Times New Roman" w:hAnsi="Times New Roman" w:cs="Times New Roman"/>
          <w:sz w:val="28"/>
          <w:szCs w:val="28"/>
        </w:rPr>
        <w:t xml:space="preserve"> электросетевого хозяйства </w:t>
      </w:r>
      <w:proofErr w:type="spellStart"/>
      <w:r w:rsidR="000F1E89">
        <w:rPr>
          <w:rFonts w:ascii="Times New Roman" w:hAnsi="Times New Roman" w:cs="Times New Roman"/>
          <w:sz w:val="28"/>
          <w:szCs w:val="28"/>
        </w:rPr>
        <w:t>Салаус</w:t>
      </w:r>
      <w:r w:rsidRPr="00A9102B">
        <w:rPr>
          <w:rFonts w:ascii="Times New Roman" w:hAnsi="Times New Roman" w:cs="Times New Roman"/>
          <w:sz w:val="28"/>
          <w:szCs w:val="28"/>
        </w:rPr>
        <w:t>ского</w:t>
      </w:r>
      <w:proofErr w:type="spellEnd"/>
      <w:r w:rsidRPr="00A9102B">
        <w:rPr>
          <w:rFonts w:ascii="Times New Roman" w:hAnsi="Times New Roman" w:cs="Times New Roman"/>
          <w:sz w:val="28"/>
          <w:szCs w:val="28"/>
        </w:rPr>
        <w:t xml:space="preserve"> сельского поселения были выявлены следующие основные проблемы:</w:t>
      </w:r>
    </w:p>
    <w:p w:rsidR="00A9102B" w:rsidRPr="00A9102B" w:rsidRDefault="00A9102B" w:rsidP="00A9102B">
      <w:pPr>
        <w:tabs>
          <w:tab w:val="num" w:pos="1418"/>
        </w:tabs>
        <w:spacing w:before="120" w:after="120"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 необходима реконструкция </w:t>
      </w:r>
      <w:proofErr w:type="gramStart"/>
      <w:r w:rsidRPr="00A9102B">
        <w:rPr>
          <w:rFonts w:ascii="Times New Roman" w:hAnsi="Times New Roman" w:cs="Times New Roman"/>
          <w:sz w:val="28"/>
          <w:szCs w:val="28"/>
        </w:rPr>
        <w:t>существующих</w:t>
      </w:r>
      <w:proofErr w:type="gramEnd"/>
      <w:r w:rsidRPr="00A9102B">
        <w:rPr>
          <w:rFonts w:ascii="Times New Roman" w:hAnsi="Times New Roman" w:cs="Times New Roman"/>
          <w:sz w:val="28"/>
          <w:szCs w:val="28"/>
        </w:rPr>
        <w:t xml:space="preserve"> ТП;</w:t>
      </w:r>
    </w:p>
    <w:p w:rsidR="00A9102B" w:rsidRPr="00A9102B" w:rsidRDefault="00A9102B" w:rsidP="00A9102B">
      <w:pPr>
        <w:tabs>
          <w:tab w:val="num" w:pos="1418"/>
        </w:tabs>
        <w:spacing w:before="120" w:after="120" w:line="240" w:lineRule="auto"/>
        <w:contextualSpacing/>
        <w:jc w:val="both"/>
        <w:rPr>
          <w:rFonts w:ascii="Times New Roman" w:hAnsi="Times New Roman" w:cs="Times New Roman"/>
          <w:sz w:val="28"/>
          <w:szCs w:val="28"/>
        </w:rPr>
      </w:pPr>
      <w:r w:rsidRPr="00A9102B">
        <w:rPr>
          <w:rFonts w:ascii="Times New Roman" w:hAnsi="Times New Roman" w:cs="Times New Roman"/>
          <w:sz w:val="28"/>
          <w:szCs w:val="28"/>
        </w:rPr>
        <w:t>- необходима установка пятого провода с применением энергосберегающих технологий и современных материалов;</w:t>
      </w:r>
    </w:p>
    <w:p w:rsidR="00A9102B" w:rsidRPr="00A9102B" w:rsidRDefault="00A9102B" w:rsidP="00A9102B">
      <w:pPr>
        <w:tabs>
          <w:tab w:val="num" w:pos="1418"/>
        </w:tabs>
        <w:spacing w:before="120" w:after="0"/>
        <w:contextualSpacing/>
        <w:jc w:val="both"/>
        <w:rPr>
          <w:rFonts w:ascii="Times New Roman" w:hAnsi="Times New Roman" w:cs="Times New Roman"/>
          <w:sz w:val="28"/>
          <w:szCs w:val="28"/>
        </w:rPr>
      </w:pPr>
      <w:r w:rsidRPr="00A9102B">
        <w:rPr>
          <w:rFonts w:ascii="Times New Roman" w:hAnsi="Times New Roman" w:cs="Times New Roman"/>
          <w:sz w:val="28"/>
          <w:szCs w:val="28"/>
        </w:rPr>
        <w:t>- необходима заме</w:t>
      </w:r>
      <w:r w:rsidR="00F57BB5">
        <w:rPr>
          <w:rFonts w:ascii="Times New Roman" w:hAnsi="Times New Roman" w:cs="Times New Roman"/>
          <w:sz w:val="28"/>
          <w:szCs w:val="28"/>
        </w:rPr>
        <w:t>на существующих некоторых железобетонных</w:t>
      </w:r>
      <w:r w:rsidRPr="00A9102B">
        <w:rPr>
          <w:rFonts w:ascii="Times New Roman" w:hAnsi="Times New Roman" w:cs="Times New Roman"/>
          <w:sz w:val="28"/>
          <w:szCs w:val="28"/>
        </w:rPr>
        <w:t xml:space="preserve"> опор линий </w:t>
      </w:r>
      <w:r w:rsidR="00F57BB5">
        <w:rPr>
          <w:rFonts w:ascii="Times New Roman" w:hAnsi="Times New Roman" w:cs="Times New Roman"/>
          <w:sz w:val="28"/>
          <w:szCs w:val="28"/>
        </w:rPr>
        <w:t>электропередач</w:t>
      </w:r>
      <w:r w:rsidRPr="00A9102B">
        <w:rPr>
          <w:rFonts w:ascii="Times New Roman" w:hAnsi="Times New Roman" w:cs="Times New Roman"/>
          <w:sz w:val="28"/>
          <w:szCs w:val="28"/>
        </w:rPr>
        <w:t>.</w:t>
      </w:r>
    </w:p>
    <w:p w:rsidR="00A9102B" w:rsidRPr="00A9102B" w:rsidRDefault="00A9102B" w:rsidP="00A9102B">
      <w:pPr>
        <w:spacing w:after="0"/>
        <w:ind w:firstLine="540"/>
        <w:contextualSpacing/>
        <w:jc w:val="both"/>
        <w:rPr>
          <w:rFonts w:ascii="Times New Roman" w:hAnsi="Times New Roman" w:cs="Times New Roman"/>
          <w:sz w:val="28"/>
          <w:szCs w:val="28"/>
        </w:rPr>
      </w:pPr>
    </w:p>
    <w:p w:rsidR="00A9102B" w:rsidRPr="00A9102B" w:rsidRDefault="00A9102B" w:rsidP="00A9102B">
      <w:pPr>
        <w:spacing w:after="0"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Мероприятиями по развити</w:t>
      </w:r>
      <w:r w:rsidR="000F1E89">
        <w:rPr>
          <w:rFonts w:ascii="Times New Roman" w:hAnsi="Times New Roman" w:cs="Times New Roman"/>
          <w:sz w:val="28"/>
          <w:szCs w:val="28"/>
        </w:rPr>
        <w:t xml:space="preserve">ю системы электроснабжения </w:t>
      </w:r>
      <w:proofErr w:type="spellStart"/>
      <w:r w:rsidR="000F1E89">
        <w:rPr>
          <w:rFonts w:ascii="Times New Roman" w:hAnsi="Times New Roman" w:cs="Times New Roman"/>
          <w:sz w:val="28"/>
          <w:szCs w:val="28"/>
        </w:rPr>
        <w:t>Салаус</w:t>
      </w:r>
      <w:r w:rsidRPr="00A9102B">
        <w:rPr>
          <w:rFonts w:ascii="Times New Roman" w:hAnsi="Times New Roman" w:cs="Times New Roman"/>
          <w:sz w:val="28"/>
          <w:szCs w:val="28"/>
        </w:rPr>
        <w:t>ского</w:t>
      </w:r>
      <w:proofErr w:type="spellEnd"/>
      <w:r w:rsidRPr="00A9102B">
        <w:rPr>
          <w:rFonts w:ascii="Times New Roman" w:hAnsi="Times New Roman" w:cs="Times New Roman"/>
          <w:sz w:val="28"/>
          <w:szCs w:val="28"/>
        </w:rPr>
        <w:t xml:space="preserve"> сельского поселения станут: </w:t>
      </w:r>
    </w:p>
    <w:p w:rsidR="00A9102B" w:rsidRPr="00A9102B" w:rsidRDefault="00A9102B" w:rsidP="00A9102B">
      <w:pPr>
        <w:spacing w:after="0"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оснащение потребителей бюджетной сферы и жилищно-коммунального хозяйства электронными приборами учета расхода электроэнергии;</w:t>
      </w:r>
    </w:p>
    <w:p w:rsidR="00A9102B" w:rsidRPr="00A9102B" w:rsidRDefault="00A9102B" w:rsidP="00A9102B">
      <w:pPr>
        <w:spacing w:after="0"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реконструкция существующего наружного освещения  улиц и проездов;</w:t>
      </w:r>
    </w:p>
    <w:p w:rsidR="00A9102B" w:rsidRPr="00A9102B" w:rsidRDefault="00A9102B" w:rsidP="00A9102B">
      <w:pPr>
        <w:spacing w:after="0" w:line="240" w:lineRule="auto"/>
        <w:ind w:firstLine="709"/>
        <w:contextualSpacing/>
        <w:jc w:val="both"/>
        <w:rPr>
          <w:rFonts w:ascii="Times New Roman" w:hAnsi="Times New Roman" w:cs="Times New Roman"/>
          <w:sz w:val="28"/>
          <w:szCs w:val="28"/>
        </w:rPr>
      </w:pPr>
      <w:r w:rsidRPr="00A9102B">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p w:rsidR="00A9102B" w:rsidRPr="00A9102B" w:rsidRDefault="00A9102B" w:rsidP="00A9102B">
      <w:pPr>
        <w:keepNext/>
        <w:keepLines/>
        <w:spacing w:before="240" w:after="60" w:line="360" w:lineRule="auto"/>
        <w:contextualSpacing/>
        <w:jc w:val="both"/>
        <w:outlineLvl w:val="1"/>
        <w:rPr>
          <w:rFonts w:ascii="Times New Roman" w:eastAsiaTheme="majorEastAsia" w:hAnsi="Times New Roman" w:cs="Times New Roman"/>
          <w:b/>
          <w:bCs/>
          <w:iCs/>
          <w:color w:val="4F81BD" w:themeColor="accent1"/>
          <w:sz w:val="28"/>
          <w:szCs w:val="28"/>
        </w:rPr>
      </w:pPr>
      <w:bookmarkStart w:id="6" w:name="_Toc298352293"/>
      <w:bookmarkStart w:id="7" w:name="_Toc289179279"/>
      <w:bookmarkEnd w:id="6"/>
      <w:bookmarkEnd w:id="7"/>
    </w:p>
    <w:bookmarkEnd w:id="4"/>
    <w:p w:rsidR="00A9102B" w:rsidRPr="00A9102B" w:rsidRDefault="00F57BB5" w:rsidP="00A9102B">
      <w:pPr>
        <w:shd w:val="clear" w:color="auto" w:fill="FFFFFF"/>
        <w:spacing w:after="0" w:line="240" w:lineRule="auto"/>
        <w:ind w:left="360"/>
        <w:contextualSpacing/>
        <w:jc w:val="both"/>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A9102B" w:rsidRPr="00A9102B">
        <w:rPr>
          <w:rFonts w:ascii="Times New Roman" w:eastAsia="Times New Roman" w:hAnsi="Times New Roman" w:cs="Times New Roman"/>
          <w:b/>
          <w:bCs/>
          <w:color w:val="000000"/>
          <w:sz w:val="28"/>
          <w:szCs w:val="28"/>
        </w:rPr>
        <w:t>Основные цели и задачи, сроки и этапы реализации  программы</w:t>
      </w:r>
      <w:r>
        <w:rPr>
          <w:rFonts w:ascii="Times New Roman" w:eastAsia="Times New Roman" w:hAnsi="Times New Roman" w:cs="Times New Roman"/>
          <w:b/>
          <w:bCs/>
          <w:color w:val="000000"/>
          <w:sz w:val="28"/>
          <w:szCs w:val="28"/>
        </w:rPr>
        <w:t>.</w:t>
      </w:r>
    </w:p>
    <w:p w:rsidR="00A9102B" w:rsidRPr="00A9102B" w:rsidRDefault="00A9102B" w:rsidP="00A9102B">
      <w:pPr>
        <w:shd w:val="clear" w:color="auto" w:fill="FFFFFF"/>
        <w:spacing w:after="0" w:line="240" w:lineRule="auto"/>
        <w:ind w:left="360"/>
        <w:contextualSpacing/>
        <w:jc w:val="both"/>
        <w:outlineLvl w:val="0"/>
        <w:rPr>
          <w:rFonts w:ascii="Times New Roman" w:eastAsia="Times New Roman" w:hAnsi="Times New Roman" w:cs="Times New Roman"/>
          <w:b/>
          <w:bCs/>
          <w:color w:val="000000"/>
          <w:sz w:val="28"/>
          <w:szCs w:val="28"/>
        </w:rPr>
      </w:pPr>
    </w:p>
    <w:p w:rsidR="00A9102B" w:rsidRPr="00A9102B" w:rsidRDefault="00A9102B" w:rsidP="00A9102B">
      <w:pPr>
        <w:spacing w:after="120"/>
        <w:ind w:firstLine="360"/>
        <w:contextualSpacing/>
        <w:jc w:val="both"/>
        <w:rPr>
          <w:rFonts w:ascii="Times New Roman" w:eastAsia="Arial" w:hAnsi="Times New Roman" w:cs="Times New Roman"/>
          <w:sz w:val="28"/>
          <w:szCs w:val="28"/>
          <w:lang w:eastAsia="en-US"/>
        </w:rPr>
      </w:pPr>
      <w:r w:rsidRPr="00A9102B">
        <w:rPr>
          <w:rFonts w:ascii="Times New Roman" w:eastAsia="Arial" w:hAnsi="Times New Roman" w:cs="Times New Roman"/>
          <w:sz w:val="28"/>
          <w:szCs w:val="28"/>
          <w:lang w:eastAsia="en-US"/>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proofErr w:type="spellStart"/>
      <w:r w:rsidR="000F1E89">
        <w:rPr>
          <w:rFonts w:ascii="Times New Roman" w:eastAsia="Arial" w:hAnsi="Times New Roman" w:cs="Times New Roman"/>
          <w:sz w:val="28"/>
          <w:szCs w:val="28"/>
          <w:lang w:eastAsia="en-US"/>
        </w:rPr>
        <w:t>Салаус</w:t>
      </w:r>
      <w:r w:rsidRPr="00A9102B">
        <w:rPr>
          <w:rFonts w:ascii="Times New Roman" w:eastAsia="Arial" w:hAnsi="Times New Roman" w:cs="Times New Roman"/>
          <w:sz w:val="28"/>
          <w:szCs w:val="28"/>
          <w:lang w:eastAsia="en-US"/>
        </w:rPr>
        <w:t>ского</w:t>
      </w:r>
      <w:proofErr w:type="spellEnd"/>
      <w:r w:rsidR="00F57BB5">
        <w:rPr>
          <w:rFonts w:ascii="Times New Roman" w:eastAsia="Arial" w:hAnsi="Times New Roman" w:cs="Times New Roman"/>
          <w:sz w:val="28"/>
          <w:szCs w:val="28"/>
          <w:lang w:eastAsia="en-US"/>
        </w:rPr>
        <w:t xml:space="preserve"> </w:t>
      </w:r>
      <w:r w:rsidRPr="00A9102B">
        <w:rPr>
          <w:rFonts w:ascii="Times New Roman" w:eastAsia="Arial" w:hAnsi="Times New Roman" w:cs="Times New Roman"/>
          <w:sz w:val="28"/>
          <w:szCs w:val="28"/>
          <w:lang w:eastAsia="en-US"/>
        </w:rPr>
        <w:t>сельского поселения.</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sz w:val="28"/>
          <w:szCs w:val="28"/>
          <w:lang w:eastAsia="ar-SA"/>
        </w:rPr>
      </w:pPr>
      <w:r w:rsidRPr="00A9102B">
        <w:rPr>
          <w:rFonts w:ascii="Times New Roman" w:eastAsia="Arial" w:hAnsi="Times New Roman" w:cs="Times New Roman"/>
          <w:sz w:val="28"/>
          <w:szCs w:val="28"/>
          <w:lang w:eastAsia="ar-SA"/>
        </w:rPr>
        <w:t>Программа комплексного развития систем коммунальной инфраструктуры м</w:t>
      </w:r>
      <w:r w:rsidR="000F1E89">
        <w:rPr>
          <w:rFonts w:ascii="Times New Roman" w:eastAsia="Arial" w:hAnsi="Times New Roman" w:cs="Times New Roman"/>
          <w:sz w:val="28"/>
          <w:szCs w:val="28"/>
          <w:lang w:eastAsia="ar-SA"/>
        </w:rPr>
        <w:t>униципального образования «</w:t>
      </w:r>
      <w:proofErr w:type="spellStart"/>
      <w:r w:rsidR="000F1E89">
        <w:rPr>
          <w:rFonts w:ascii="Times New Roman" w:eastAsia="Arial" w:hAnsi="Times New Roman" w:cs="Times New Roman"/>
          <w:sz w:val="28"/>
          <w:szCs w:val="28"/>
          <w:lang w:eastAsia="ar-SA"/>
        </w:rPr>
        <w:t>Салаус</w:t>
      </w:r>
      <w:r w:rsidRPr="00A9102B">
        <w:rPr>
          <w:rFonts w:ascii="Times New Roman" w:eastAsia="Arial" w:hAnsi="Times New Roman" w:cs="Times New Roman"/>
          <w:sz w:val="28"/>
          <w:szCs w:val="28"/>
          <w:lang w:eastAsia="ar-SA"/>
        </w:rPr>
        <w:t>ское</w:t>
      </w:r>
      <w:proofErr w:type="spellEnd"/>
      <w:r w:rsidRPr="00A9102B">
        <w:rPr>
          <w:rFonts w:ascii="Times New Roman" w:eastAsia="Arial" w:hAnsi="Times New Roman" w:cs="Times New Roman"/>
          <w:sz w:val="28"/>
          <w:szCs w:val="28"/>
          <w:lang w:eastAsia="ar-SA"/>
        </w:rPr>
        <w:t xml:space="preserve"> сельское  поселение» на 2014-2035 годы направлена на снижение уровня износа, повышение качества предоставляемых коммунальных услуг, улучшение экологической ситуации.</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sz w:val="28"/>
          <w:szCs w:val="28"/>
          <w:lang w:eastAsia="ar-SA"/>
        </w:rPr>
      </w:pPr>
      <w:r w:rsidRPr="00A9102B">
        <w:rPr>
          <w:rFonts w:ascii="Times New Roman" w:eastAsia="Arial" w:hAnsi="Times New Roman" w:cs="Times New Roman"/>
          <w:sz w:val="28"/>
          <w:szCs w:val="28"/>
          <w:lang w:eastAsia="ar-SA"/>
        </w:rPr>
        <w:t>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sz w:val="28"/>
          <w:szCs w:val="28"/>
          <w:lang w:eastAsia="ar-SA"/>
        </w:rPr>
      </w:pPr>
    </w:p>
    <w:p w:rsidR="00A9102B" w:rsidRPr="00A9102B" w:rsidRDefault="007C45A2" w:rsidP="00A9102B">
      <w:pPr>
        <w:spacing w:after="120"/>
        <w:contextualSpacing/>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       </w:t>
      </w:r>
      <w:r w:rsidR="00A9102B" w:rsidRPr="00A9102B">
        <w:rPr>
          <w:rFonts w:ascii="Times New Roman" w:eastAsia="Calibri" w:hAnsi="Times New Roman" w:cs="Times New Roman"/>
          <w:b/>
          <w:bCs/>
          <w:sz w:val="28"/>
          <w:szCs w:val="28"/>
          <w:lang w:eastAsia="en-US"/>
        </w:rPr>
        <w:t xml:space="preserve">Основные задачи Программы: </w:t>
      </w:r>
    </w:p>
    <w:p w:rsidR="00A9102B" w:rsidRPr="00A9102B" w:rsidRDefault="007C45A2" w:rsidP="00A9102B">
      <w:pPr>
        <w:shd w:val="clear" w:color="auto" w:fill="F9F9F9"/>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102B" w:rsidRPr="00A9102B">
        <w:rPr>
          <w:rFonts w:ascii="Times New Roman" w:eastAsia="Times New Roman" w:hAnsi="Times New Roman" w:cs="Times New Roman"/>
          <w:sz w:val="28"/>
          <w:szCs w:val="28"/>
        </w:rPr>
        <w:t>Основными целями настоящей Программы являются:</w:t>
      </w:r>
    </w:p>
    <w:p w:rsidR="00A9102B" w:rsidRPr="00A9102B" w:rsidRDefault="00A9102B" w:rsidP="00A9102B">
      <w:pPr>
        <w:shd w:val="clear" w:color="auto" w:fill="F9F9F9"/>
        <w:spacing w:after="0" w:line="240" w:lineRule="auto"/>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softHyphen/>
      </w:r>
      <w:r w:rsidR="007C45A2">
        <w:rPr>
          <w:rFonts w:ascii="Times New Roman" w:eastAsia="Times New Roman" w:hAnsi="Times New Roman" w:cs="Times New Roman"/>
          <w:sz w:val="28"/>
          <w:szCs w:val="28"/>
        </w:rPr>
        <w:t>-</w:t>
      </w:r>
      <w:r w:rsidRPr="00A9102B">
        <w:rPr>
          <w:rFonts w:ascii="Times New Roman" w:eastAsia="Times New Roman" w:hAnsi="Times New Roman" w:cs="Times New Roman"/>
          <w:sz w:val="28"/>
          <w:szCs w:val="28"/>
        </w:rPr>
        <w:t xml:space="preserve"> обеспечение комфортных ус</w:t>
      </w:r>
      <w:r w:rsidR="000F1E89">
        <w:rPr>
          <w:rFonts w:ascii="Times New Roman" w:eastAsia="Times New Roman" w:hAnsi="Times New Roman" w:cs="Times New Roman"/>
          <w:sz w:val="28"/>
          <w:szCs w:val="28"/>
        </w:rPr>
        <w:t xml:space="preserve">ловий проживания населения </w:t>
      </w:r>
      <w:proofErr w:type="spellStart"/>
      <w:r w:rsidR="000F1E89">
        <w:rPr>
          <w:rFonts w:ascii="Times New Roman" w:eastAsia="Times New Roman" w:hAnsi="Times New Roman" w:cs="Times New Roman"/>
          <w:sz w:val="28"/>
          <w:szCs w:val="28"/>
        </w:rPr>
        <w:t>Салаус</w:t>
      </w:r>
      <w:r w:rsidRPr="00A9102B">
        <w:rPr>
          <w:rFonts w:ascii="Times New Roman" w:eastAsia="Times New Roman" w:hAnsi="Times New Roman" w:cs="Times New Roman"/>
          <w:sz w:val="28"/>
          <w:szCs w:val="28"/>
        </w:rPr>
        <w:t>ского</w:t>
      </w:r>
      <w:proofErr w:type="spellEnd"/>
      <w:r w:rsidRPr="00A9102B">
        <w:rPr>
          <w:rFonts w:ascii="Times New Roman" w:eastAsia="Times New Roman" w:hAnsi="Times New Roman" w:cs="Times New Roman"/>
          <w:sz w:val="28"/>
          <w:szCs w:val="28"/>
        </w:rPr>
        <w:t xml:space="preserve"> сельского поселения;</w:t>
      </w:r>
    </w:p>
    <w:p w:rsidR="00A9102B" w:rsidRPr="00A9102B" w:rsidRDefault="00A9102B" w:rsidP="00A9102B">
      <w:pPr>
        <w:shd w:val="clear" w:color="auto" w:fill="F9F9F9"/>
        <w:spacing w:after="0" w:line="240" w:lineRule="auto"/>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softHyphen/>
      </w:r>
      <w:r w:rsidR="007C45A2">
        <w:rPr>
          <w:rFonts w:ascii="Times New Roman" w:eastAsia="Times New Roman" w:hAnsi="Times New Roman" w:cs="Times New Roman"/>
          <w:sz w:val="28"/>
          <w:szCs w:val="28"/>
        </w:rPr>
        <w:t>-</w:t>
      </w:r>
      <w:r w:rsidRPr="00A9102B">
        <w:rPr>
          <w:rFonts w:ascii="Times New Roman" w:eastAsia="Times New Roman" w:hAnsi="Times New Roman" w:cs="Times New Roman"/>
          <w:sz w:val="28"/>
          <w:szCs w:val="28"/>
        </w:rPr>
        <w:t xml:space="preserve"> улучшение состояния окружающей среды, экологиче</w:t>
      </w:r>
      <w:r w:rsidR="000F1E89">
        <w:rPr>
          <w:rFonts w:ascii="Times New Roman" w:eastAsia="Times New Roman" w:hAnsi="Times New Roman" w:cs="Times New Roman"/>
          <w:sz w:val="28"/>
          <w:szCs w:val="28"/>
        </w:rPr>
        <w:t xml:space="preserve">ская безопасность развития </w:t>
      </w:r>
      <w:proofErr w:type="spellStart"/>
      <w:r w:rsidR="000F1E89">
        <w:rPr>
          <w:rFonts w:ascii="Times New Roman" w:eastAsia="Times New Roman" w:hAnsi="Times New Roman" w:cs="Times New Roman"/>
          <w:sz w:val="28"/>
          <w:szCs w:val="28"/>
        </w:rPr>
        <w:t>Салаус</w:t>
      </w:r>
      <w:r w:rsidRPr="00A9102B">
        <w:rPr>
          <w:rFonts w:ascii="Times New Roman" w:eastAsia="Times New Roman" w:hAnsi="Times New Roman" w:cs="Times New Roman"/>
          <w:sz w:val="28"/>
          <w:szCs w:val="28"/>
        </w:rPr>
        <w:t>ского</w:t>
      </w:r>
      <w:proofErr w:type="spellEnd"/>
      <w:r w:rsidRPr="00A9102B">
        <w:rPr>
          <w:rFonts w:ascii="Times New Roman" w:eastAsia="Times New Roman" w:hAnsi="Times New Roman" w:cs="Times New Roman"/>
          <w:sz w:val="28"/>
          <w:szCs w:val="28"/>
        </w:rPr>
        <w:t xml:space="preserve"> сельского поселения;</w:t>
      </w:r>
    </w:p>
    <w:p w:rsidR="00A9102B" w:rsidRDefault="00A9102B" w:rsidP="00A9102B">
      <w:pPr>
        <w:shd w:val="clear" w:color="auto" w:fill="F9F9F9"/>
        <w:spacing w:after="0" w:line="240" w:lineRule="auto"/>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softHyphen/>
        <w:t xml:space="preserve"> </w:t>
      </w:r>
      <w:r w:rsidR="007C45A2">
        <w:rPr>
          <w:rFonts w:ascii="Times New Roman" w:eastAsia="Times New Roman" w:hAnsi="Times New Roman" w:cs="Times New Roman"/>
          <w:sz w:val="28"/>
          <w:szCs w:val="28"/>
        </w:rPr>
        <w:t>-</w:t>
      </w:r>
      <w:r w:rsidRPr="00A9102B">
        <w:rPr>
          <w:rFonts w:ascii="Times New Roman" w:eastAsia="Times New Roman" w:hAnsi="Times New Roman" w:cs="Times New Roman"/>
          <w:sz w:val="28"/>
          <w:szCs w:val="28"/>
        </w:rPr>
        <w:t>повышение качества предоставляемых потребителям коммунальных услуг.</w:t>
      </w:r>
    </w:p>
    <w:p w:rsidR="007C45A2" w:rsidRPr="00A9102B" w:rsidRDefault="007C45A2" w:rsidP="00A9102B">
      <w:pPr>
        <w:shd w:val="clear" w:color="auto" w:fill="F9F9F9"/>
        <w:spacing w:after="0" w:line="240" w:lineRule="auto"/>
        <w:contextualSpacing/>
        <w:jc w:val="both"/>
        <w:rPr>
          <w:rFonts w:ascii="Times New Roman" w:eastAsia="Times New Roman" w:hAnsi="Times New Roman" w:cs="Times New Roman"/>
          <w:sz w:val="28"/>
          <w:szCs w:val="28"/>
        </w:rPr>
      </w:pPr>
    </w:p>
    <w:p w:rsidR="00A9102B" w:rsidRPr="00A9102B" w:rsidRDefault="007C45A2" w:rsidP="00A9102B">
      <w:pPr>
        <w:shd w:val="clear" w:color="auto" w:fill="F9F9F9"/>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102B" w:rsidRPr="00A9102B">
        <w:rPr>
          <w:rFonts w:ascii="Times New Roman" w:eastAsia="Times New Roman" w:hAnsi="Times New Roman" w:cs="Times New Roman"/>
          <w:sz w:val="28"/>
          <w:szCs w:val="28"/>
        </w:rPr>
        <w:t>Условием достижения поставленных целей является решение следующей основной задачи</w:t>
      </w:r>
      <w:r>
        <w:rPr>
          <w:rFonts w:ascii="Times New Roman" w:eastAsia="Times New Roman" w:hAnsi="Times New Roman" w:cs="Times New Roman"/>
          <w:sz w:val="28"/>
          <w:szCs w:val="28"/>
        </w:rPr>
        <w:t xml:space="preserve"> - </w:t>
      </w:r>
      <w:r w:rsidR="00A9102B" w:rsidRPr="00A9102B">
        <w:rPr>
          <w:rFonts w:ascii="Times New Roman" w:eastAsia="Times New Roman" w:hAnsi="Times New Roman" w:cs="Times New Roman"/>
          <w:sz w:val="28"/>
          <w:szCs w:val="28"/>
        </w:rPr>
        <w:t>развитие сис</w:t>
      </w:r>
      <w:r>
        <w:rPr>
          <w:rFonts w:ascii="Times New Roman" w:eastAsia="Times New Roman" w:hAnsi="Times New Roman" w:cs="Times New Roman"/>
          <w:sz w:val="28"/>
          <w:szCs w:val="28"/>
        </w:rPr>
        <w:t xml:space="preserve">тем коммунальной инфраструктуры: </w:t>
      </w:r>
      <w:r w:rsidR="00A9102B" w:rsidRPr="00A9102B">
        <w:rPr>
          <w:rFonts w:ascii="Times New Roman" w:eastAsia="Times New Roman" w:hAnsi="Times New Roman" w:cs="Times New Roman"/>
          <w:sz w:val="28"/>
          <w:szCs w:val="28"/>
        </w:rPr>
        <w:t>водоснабжения</w:t>
      </w:r>
      <w:proofErr w:type="gramStart"/>
      <w:r w:rsidR="00A9102B" w:rsidRPr="00A9102B">
        <w:rPr>
          <w:rFonts w:ascii="Times New Roman" w:eastAsia="Times New Roman" w:hAnsi="Times New Roman" w:cs="Times New Roman"/>
          <w:sz w:val="28"/>
          <w:szCs w:val="28"/>
        </w:rPr>
        <w:t xml:space="preserve"> ,</w:t>
      </w:r>
      <w:proofErr w:type="gramEnd"/>
      <w:r w:rsidR="00A9102B" w:rsidRPr="00A9102B">
        <w:rPr>
          <w:rFonts w:ascii="Times New Roman" w:eastAsia="Times New Roman" w:hAnsi="Times New Roman" w:cs="Times New Roman"/>
          <w:sz w:val="28"/>
          <w:szCs w:val="28"/>
        </w:rPr>
        <w:t xml:space="preserve"> тепло-, электроснабжения, газоснабжения.</w:t>
      </w:r>
    </w:p>
    <w:p w:rsidR="00A9102B" w:rsidRPr="00A9102B" w:rsidRDefault="00A9102B" w:rsidP="00A9102B">
      <w:pPr>
        <w:shd w:val="clear" w:color="auto" w:fill="F9F9F9"/>
        <w:spacing w:after="0" w:line="240" w:lineRule="auto"/>
        <w:contextualSpacing/>
        <w:jc w:val="both"/>
        <w:rPr>
          <w:rFonts w:ascii="Times New Roman" w:eastAsia="Times New Roman" w:hAnsi="Times New Roman" w:cs="Times New Roman"/>
          <w:sz w:val="28"/>
          <w:szCs w:val="28"/>
        </w:rPr>
      </w:pPr>
    </w:p>
    <w:p w:rsidR="00A9102B" w:rsidRPr="00A9102B" w:rsidRDefault="007C45A2" w:rsidP="007C45A2">
      <w:pPr>
        <w:suppressAutoHyphens/>
        <w:autoSpaceDE w:val="0"/>
        <w:spacing w:after="0" w:line="240" w:lineRule="auto"/>
        <w:contextualSpacing/>
        <w:jc w:val="both"/>
        <w:rPr>
          <w:rFonts w:ascii="Times New Roman" w:eastAsia="Arial" w:hAnsi="Times New Roman" w:cs="Times New Roman"/>
          <w:b/>
          <w:sz w:val="28"/>
          <w:szCs w:val="28"/>
          <w:lang w:eastAsia="ar-SA"/>
        </w:rPr>
      </w:pPr>
      <w:r>
        <w:rPr>
          <w:rFonts w:ascii="Times New Roman" w:eastAsia="Calibri" w:hAnsi="Times New Roman" w:cs="Times New Roman"/>
          <w:b/>
          <w:bCs/>
          <w:sz w:val="28"/>
          <w:szCs w:val="28"/>
          <w:lang w:eastAsia="en-US"/>
        </w:rPr>
        <w:t xml:space="preserve">                 </w:t>
      </w:r>
      <w:r w:rsidR="00A9102B" w:rsidRPr="00A9102B">
        <w:rPr>
          <w:rFonts w:ascii="Times New Roman" w:eastAsia="Arial" w:hAnsi="Times New Roman" w:cs="Times New Roman"/>
          <w:b/>
          <w:sz w:val="28"/>
          <w:szCs w:val="28"/>
          <w:lang w:eastAsia="ar-SA"/>
        </w:rPr>
        <w:t>Сроки и этапы реализации программы.</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sz w:val="28"/>
          <w:szCs w:val="28"/>
          <w:lang w:eastAsia="ar-SA"/>
        </w:rPr>
      </w:pPr>
      <w:r w:rsidRPr="00A9102B">
        <w:rPr>
          <w:rFonts w:ascii="Times New Roman" w:eastAsia="Arial" w:hAnsi="Times New Roman" w:cs="Times New Roman"/>
          <w:sz w:val="28"/>
          <w:szCs w:val="28"/>
          <w:lang w:eastAsia="ar-SA"/>
        </w:rPr>
        <w:t>Программа действует с 1 января 2014 года по 31 декабря 2035 года. Реализация программы будет осуществляться весь период.</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sz w:val="28"/>
          <w:szCs w:val="28"/>
          <w:lang w:eastAsia="ar-SA"/>
        </w:rPr>
      </w:pPr>
    </w:p>
    <w:p w:rsidR="00A9102B" w:rsidRPr="00A9102B" w:rsidRDefault="007C45A2" w:rsidP="00A9102B">
      <w:pPr>
        <w:suppressAutoHyphens/>
        <w:autoSpaceDE w:val="0"/>
        <w:spacing w:after="0" w:line="240" w:lineRule="auto"/>
        <w:ind w:firstLine="540"/>
        <w:contextualSpacing/>
        <w:jc w:val="both"/>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3.Мероприятия </w:t>
      </w:r>
      <w:r w:rsidR="00A9102B" w:rsidRPr="00A9102B">
        <w:rPr>
          <w:rFonts w:ascii="Times New Roman" w:eastAsia="Arial" w:hAnsi="Times New Roman" w:cs="Times New Roman"/>
          <w:b/>
          <w:sz w:val="28"/>
          <w:szCs w:val="28"/>
          <w:lang w:eastAsia="ar-SA"/>
        </w:rPr>
        <w:t>по развитию системы коммунальной инфраструктуры</w:t>
      </w:r>
      <w:r>
        <w:rPr>
          <w:rFonts w:ascii="Times New Roman" w:eastAsia="Arial" w:hAnsi="Times New Roman" w:cs="Times New Roman"/>
          <w:b/>
          <w:sz w:val="28"/>
          <w:szCs w:val="28"/>
          <w:lang w:eastAsia="ar-SA"/>
        </w:rPr>
        <w:t>.</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b/>
          <w:sz w:val="28"/>
          <w:szCs w:val="28"/>
          <w:lang w:eastAsia="ar-SA"/>
        </w:rPr>
      </w:pP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b/>
          <w:sz w:val="28"/>
          <w:szCs w:val="28"/>
          <w:lang w:eastAsia="ar-SA"/>
        </w:rPr>
      </w:pPr>
      <w:r w:rsidRPr="00A9102B">
        <w:rPr>
          <w:rFonts w:ascii="Times New Roman" w:eastAsia="Arial" w:hAnsi="Times New Roman" w:cs="Times New Roman"/>
          <w:b/>
          <w:sz w:val="28"/>
          <w:szCs w:val="28"/>
          <w:lang w:eastAsia="ar-SA"/>
        </w:rPr>
        <w:t xml:space="preserve"> 3.1. Общие положения</w:t>
      </w:r>
    </w:p>
    <w:p w:rsidR="00A9102B" w:rsidRPr="00A9102B" w:rsidRDefault="00A9102B" w:rsidP="00A9102B">
      <w:pPr>
        <w:autoSpaceDE w:val="0"/>
        <w:autoSpaceDN w:val="0"/>
        <w:adjustRightInd w:val="0"/>
        <w:spacing w:after="0" w:line="240" w:lineRule="auto"/>
        <w:contextualSpacing/>
        <w:jc w:val="both"/>
        <w:rPr>
          <w:rFonts w:ascii="Times New Roman" w:eastAsia="Calibri" w:hAnsi="Times New Roman" w:cs="Times New Roman"/>
          <w:color w:val="000000"/>
          <w:sz w:val="28"/>
          <w:szCs w:val="28"/>
        </w:rPr>
      </w:pPr>
      <w:r w:rsidRPr="00A9102B">
        <w:rPr>
          <w:rFonts w:ascii="Times New Roman" w:eastAsia="Calibri" w:hAnsi="Times New Roman" w:cs="Times New Roman"/>
          <w:color w:val="000000"/>
          <w:sz w:val="28"/>
          <w:szCs w:val="28"/>
        </w:rPr>
        <w:t xml:space="preserve">          1.Программа комплексного развития систем коммунальной инфраструктуры муниципального образования - программа строительства и модернизации объектов и систем жизнеобеспечения, которая обеспечивает их развитие в соответствии с  повышением качества производимых для потребителей жилищных и коммунальных услуг, улучшения экологической ситуации на территории муниципального образования. Программа определяет существующие проблемы и особенности эксплуатации систем и объектов коммунальной инфраструктуры территории. </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b/>
          <w:sz w:val="28"/>
          <w:szCs w:val="28"/>
          <w:lang w:eastAsia="ar-SA"/>
        </w:rPr>
      </w:pPr>
    </w:p>
    <w:p w:rsidR="00A9102B" w:rsidRPr="00A9102B" w:rsidRDefault="00A9102B" w:rsidP="00A9102B">
      <w:pPr>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Объемы финансирования программы носят прогнозный характер и подлежат ежегодному уточнению в установленном порядке после принятия бюджетов на очередной финансовый год</w:t>
      </w:r>
    </w:p>
    <w:p w:rsidR="00A9102B" w:rsidRPr="00A9102B" w:rsidRDefault="00A9102B" w:rsidP="00A9102B">
      <w:pPr>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Внебюджетными источниками в сферах деятельности организаций коммунального комплекса (теплоснабжения, водоснабжения, водоотведения и очистки сточных вод,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A9102B" w:rsidRPr="00A9102B" w:rsidRDefault="00A9102B" w:rsidP="00A9102B">
      <w:pPr>
        <w:tabs>
          <w:tab w:val="left" w:pos="708"/>
          <w:tab w:val="num" w:pos="1021"/>
        </w:tabs>
        <w:spacing w:after="0"/>
        <w:ind w:firstLine="600"/>
        <w:contextualSpacing/>
        <w:jc w:val="both"/>
        <w:rPr>
          <w:rFonts w:ascii="Times New Roman" w:eastAsia="Times New Roman" w:hAnsi="Times New Roman" w:cs="Times New Roman"/>
          <w:sz w:val="28"/>
          <w:szCs w:val="28"/>
        </w:rPr>
      </w:pP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b/>
          <w:sz w:val="28"/>
          <w:szCs w:val="28"/>
          <w:lang w:eastAsia="ar-SA"/>
        </w:rPr>
      </w:pP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b/>
          <w:sz w:val="28"/>
          <w:szCs w:val="28"/>
          <w:lang w:eastAsia="ar-SA"/>
        </w:rPr>
      </w:pPr>
      <w:r w:rsidRPr="00A9102B">
        <w:rPr>
          <w:rFonts w:ascii="Times New Roman" w:eastAsia="Arial" w:hAnsi="Times New Roman" w:cs="Times New Roman"/>
          <w:b/>
          <w:sz w:val="28"/>
          <w:szCs w:val="28"/>
          <w:lang w:eastAsia="ar-SA"/>
        </w:rPr>
        <w:t>3.2. Система теплоснабжения</w:t>
      </w:r>
      <w:r w:rsidR="007C45A2">
        <w:rPr>
          <w:rFonts w:ascii="Times New Roman" w:eastAsia="Arial" w:hAnsi="Times New Roman" w:cs="Times New Roman"/>
          <w:b/>
          <w:sz w:val="28"/>
          <w:szCs w:val="28"/>
          <w:lang w:eastAsia="ar-SA"/>
        </w:rPr>
        <w:t>.</w:t>
      </w:r>
    </w:p>
    <w:p w:rsidR="00A9102B" w:rsidRPr="00A9102B" w:rsidRDefault="00A9102B" w:rsidP="00A9102B">
      <w:pPr>
        <w:suppressAutoHyphens/>
        <w:autoSpaceDE w:val="0"/>
        <w:spacing w:after="0" w:line="240" w:lineRule="auto"/>
        <w:ind w:firstLine="540"/>
        <w:contextualSpacing/>
        <w:jc w:val="both"/>
        <w:rPr>
          <w:rFonts w:ascii="Times New Roman" w:eastAsia="Arial" w:hAnsi="Times New Roman" w:cs="Times New Roman"/>
          <w:b/>
          <w:sz w:val="28"/>
          <w:szCs w:val="28"/>
          <w:lang w:eastAsia="ar-SA"/>
        </w:rPr>
      </w:pPr>
    </w:p>
    <w:p w:rsidR="00A9102B" w:rsidRPr="00A9102B" w:rsidRDefault="00A9102B" w:rsidP="007C45A2">
      <w:pPr>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Основными целевыми индикаторами реализации мероприятий Программы комплексного развития в части системы теплоснабжения пот</w:t>
      </w:r>
      <w:r w:rsidR="007C45A2">
        <w:rPr>
          <w:rFonts w:ascii="Times New Roman" w:hAnsi="Times New Roman" w:cs="Times New Roman"/>
          <w:sz w:val="28"/>
          <w:szCs w:val="28"/>
        </w:rPr>
        <w:t>ребителей поселения являются: п</w:t>
      </w:r>
      <w:r w:rsidRPr="00A9102B">
        <w:rPr>
          <w:rFonts w:ascii="Times New Roman" w:hAnsi="Times New Roman" w:cs="Times New Roman"/>
          <w:sz w:val="28"/>
          <w:szCs w:val="28"/>
        </w:rPr>
        <w:t>рименение высокоэффективных теплоизоляционных материалов энергосберегающих технологий и современных приборов учета электроэнергии, га</w:t>
      </w:r>
      <w:r w:rsidR="007C45A2">
        <w:rPr>
          <w:rFonts w:ascii="Times New Roman" w:hAnsi="Times New Roman" w:cs="Times New Roman"/>
          <w:sz w:val="28"/>
          <w:szCs w:val="28"/>
        </w:rPr>
        <w:t>за, тепла, воды, электроэнергии.</w:t>
      </w:r>
    </w:p>
    <w:p w:rsidR="00A9102B" w:rsidRPr="00A9102B" w:rsidRDefault="00A9102B" w:rsidP="00A9102B">
      <w:pPr>
        <w:tabs>
          <w:tab w:val="num" w:pos="1418"/>
        </w:tabs>
        <w:spacing w:before="120" w:after="120" w:line="240" w:lineRule="auto"/>
        <w:ind w:left="1418"/>
        <w:contextualSpacing/>
        <w:jc w:val="both"/>
        <w:rPr>
          <w:rFonts w:ascii="Times New Roman" w:hAnsi="Times New Roman" w:cs="Times New Roman"/>
          <w:sz w:val="28"/>
          <w:szCs w:val="28"/>
        </w:rPr>
      </w:pPr>
    </w:p>
    <w:p w:rsidR="00A9102B" w:rsidRPr="00A9102B" w:rsidRDefault="00A9102B" w:rsidP="00A9102B">
      <w:pPr>
        <w:ind w:firstLine="567"/>
        <w:contextualSpacing/>
        <w:jc w:val="both"/>
        <w:rPr>
          <w:rFonts w:ascii="Times New Roman" w:hAnsi="Times New Roman" w:cs="Times New Roman"/>
          <w:b/>
          <w:sz w:val="28"/>
          <w:szCs w:val="28"/>
        </w:rPr>
      </w:pPr>
      <w:r w:rsidRPr="00A9102B">
        <w:rPr>
          <w:rFonts w:ascii="Times New Roman" w:hAnsi="Times New Roman" w:cs="Times New Roman"/>
          <w:b/>
          <w:sz w:val="28"/>
          <w:szCs w:val="28"/>
        </w:rPr>
        <w:t>3.3. Система водоснабжения</w:t>
      </w:r>
      <w:r w:rsidR="007C45A2">
        <w:rPr>
          <w:rFonts w:ascii="Times New Roman" w:hAnsi="Times New Roman" w:cs="Times New Roman"/>
          <w:b/>
          <w:sz w:val="28"/>
          <w:szCs w:val="28"/>
        </w:rPr>
        <w:t>.</w:t>
      </w:r>
    </w:p>
    <w:p w:rsidR="007C45A2" w:rsidRDefault="00A9102B" w:rsidP="007C45A2">
      <w:pPr>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Основными целевыми индикаторами </w:t>
      </w:r>
      <w:proofErr w:type="gramStart"/>
      <w:r w:rsidRPr="00A9102B">
        <w:rPr>
          <w:rFonts w:ascii="Times New Roman" w:hAnsi="Times New Roman" w:cs="Times New Roman"/>
          <w:sz w:val="28"/>
          <w:szCs w:val="28"/>
        </w:rPr>
        <w:t>реализации мероприятий программы комплексного развития системы водоснабжения потребителей поселения</w:t>
      </w:r>
      <w:proofErr w:type="gramEnd"/>
      <w:r w:rsidRPr="00A9102B">
        <w:rPr>
          <w:rFonts w:ascii="Times New Roman" w:hAnsi="Times New Roman" w:cs="Times New Roman"/>
          <w:sz w:val="28"/>
          <w:szCs w:val="28"/>
        </w:rPr>
        <w:t xml:space="preserve"> являются:</w:t>
      </w:r>
      <w:r w:rsidR="007C45A2">
        <w:rPr>
          <w:rFonts w:ascii="Times New Roman" w:hAnsi="Times New Roman" w:cs="Times New Roman"/>
          <w:sz w:val="28"/>
          <w:szCs w:val="28"/>
        </w:rPr>
        <w:t xml:space="preserve"> </w:t>
      </w:r>
    </w:p>
    <w:p w:rsidR="007C45A2" w:rsidRDefault="00A9102B" w:rsidP="007C45A2">
      <w:pPr>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1. Реконструкция ветхих водопроводных сетей и сооружений;</w:t>
      </w:r>
    </w:p>
    <w:p w:rsidR="00A9102B" w:rsidRPr="00A9102B" w:rsidRDefault="00A9102B" w:rsidP="007C45A2">
      <w:pPr>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2. Устройство для нужд пожаротушения подъездов с твердым покрытием для возможности забора воды пожарными машинами н</w:t>
      </w:r>
      <w:r w:rsidR="007C45A2">
        <w:rPr>
          <w:rFonts w:ascii="Times New Roman" w:hAnsi="Times New Roman" w:cs="Times New Roman"/>
          <w:sz w:val="28"/>
          <w:szCs w:val="28"/>
        </w:rPr>
        <w:t>епосредственно из водоемов.</w:t>
      </w:r>
    </w:p>
    <w:p w:rsidR="00A9102B" w:rsidRPr="00A9102B" w:rsidRDefault="00A9102B" w:rsidP="00A9102B">
      <w:pPr>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Перечень программных мероприятий приведен в приложении № 1 к Программе.</w:t>
      </w:r>
    </w:p>
    <w:p w:rsidR="00A9102B" w:rsidRPr="00A9102B" w:rsidRDefault="00A9102B" w:rsidP="00A9102B">
      <w:pPr>
        <w:ind w:firstLine="567"/>
        <w:contextualSpacing/>
        <w:jc w:val="both"/>
        <w:rPr>
          <w:rFonts w:ascii="Times New Roman" w:hAnsi="Times New Roman" w:cs="Times New Roman"/>
          <w:b/>
          <w:sz w:val="28"/>
          <w:szCs w:val="28"/>
        </w:rPr>
      </w:pPr>
    </w:p>
    <w:p w:rsidR="00A9102B" w:rsidRPr="00A9102B" w:rsidRDefault="007C45A2" w:rsidP="007C45A2">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A9102B" w:rsidRPr="00A9102B">
        <w:rPr>
          <w:rFonts w:ascii="Times New Roman" w:hAnsi="Times New Roman" w:cs="Times New Roman"/>
          <w:b/>
          <w:sz w:val="28"/>
          <w:szCs w:val="28"/>
        </w:rPr>
        <w:t>3.4. Система газоснабжения</w:t>
      </w:r>
      <w:r>
        <w:rPr>
          <w:rFonts w:ascii="Times New Roman" w:hAnsi="Times New Roman" w:cs="Times New Roman"/>
          <w:b/>
          <w:sz w:val="28"/>
          <w:szCs w:val="28"/>
        </w:rPr>
        <w:t>.</w:t>
      </w:r>
    </w:p>
    <w:p w:rsidR="00A9102B" w:rsidRPr="00A9102B" w:rsidRDefault="00A9102B" w:rsidP="00A9102B">
      <w:pPr>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Основными целевыми индикаторами </w:t>
      </w:r>
      <w:proofErr w:type="gramStart"/>
      <w:r w:rsidRPr="00A9102B">
        <w:rPr>
          <w:rFonts w:ascii="Times New Roman" w:hAnsi="Times New Roman" w:cs="Times New Roman"/>
          <w:sz w:val="28"/>
          <w:szCs w:val="28"/>
        </w:rPr>
        <w:t>реализации мероприятий программы комплексного развития системы газоснабжения потребителей поселения</w:t>
      </w:r>
      <w:proofErr w:type="gramEnd"/>
      <w:r w:rsidRPr="00A9102B">
        <w:rPr>
          <w:rFonts w:ascii="Times New Roman" w:hAnsi="Times New Roman" w:cs="Times New Roman"/>
          <w:sz w:val="28"/>
          <w:szCs w:val="28"/>
        </w:rPr>
        <w:t xml:space="preserve"> являются:</w:t>
      </w:r>
    </w:p>
    <w:p w:rsidR="00A9102B" w:rsidRPr="00A9102B" w:rsidRDefault="00A9102B" w:rsidP="00A9102B">
      <w:pPr>
        <w:numPr>
          <w:ilvl w:val="0"/>
          <w:numId w:val="26"/>
        </w:numPr>
        <w:shd w:val="clear" w:color="auto" w:fill="FFFFFF"/>
        <w:tabs>
          <w:tab w:val="left" w:pos="1134"/>
        </w:tabs>
        <w:spacing w:after="0" w:line="240" w:lineRule="auto"/>
        <w:ind w:hanging="306"/>
        <w:contextualSpacing/>
        <w:jc w:val="both"/>
        <w:rPr>
          <w:rFonts w:ascii="Times New Roman" w:eastAsia="Times New Roman" w:hAnsi="Times New Roman" w:cs="Times New Roman"/>
          <w:sz w:val="28"/>
          <w:szCs w:val="28"/>
        </w:rPr>
      </w:pPr>
      <w:r w:rsidRPr="00A9102B">
        <w:rPr>
          <w:rFonts w:ascii="Times New Roman" w:eastAsia="Calibri" w:hAnsi="Times New Roman" w:cs="Times New Roman"/>
          <w:sz w:val="28"/>
          <w:szCs w:val="28"/>
          <w:lang w:eastAsia="ar-SA"/>
        </w:rPr>
        <w:t>повышение уровня обеспеченности приборным учетом потребителей в жилищном фонде.</w:t>
      </w:r>
    </w:p>
    <w:p w:rsidR="00A9102B" w:rsidRPr="00A9102B" w:rsidRDefault="00A9102B" w:rsidP="00A9102B">
      <w:pPr>
        <w:ind w:firstLine="567"/>
        <w:contextualSpacing/>
        <w:jc w:val="both"/>
        <w:rPr>
          <w:rFonts w:ascii="Times New Roman" w:eastAsia="Calibri" w:hAnsi="Times New Roman" w:cs="Times New Roman"/>
          <w:sz w:val="28"/>
          <w:szCs w:val="28"/>
          <w:lang w:eastAsia="en-US"/>
        </w:rPr>
      </w:pPr>
    </w:p>
    <w:p w:rsidR="00A9102B" w:rsidRPr="00A9102B" w:rsidRDefault="00A9102B" w:rsidP="00A9102B">
      <w:pPr>
        <w:tabs>
          <w:tab w:val="num" w:pos="1418"/>
          <w:tab w:val="num" w:pos="1980"/>
          <w:tab w:val="num" w:pos="3060"/>
        </w:tabs>
        <w:spacing w:before="120" w:after="120" w:line="240" w:lineRule="auto"/>
        <w:ind w:left="851"/>
        <w:contextualSpacing/>
        <w:jc w:val="both"/>
        <w:rPr>
          <w:rFonts w:ascii="Times New Roman" w:hAnsi="Times New Roman" w:cs="Times New Roman"/>
          <w:b/>
          <w:sz w:val="28"/>
          <w:szCs w:val="28"/>
        </w:rPr>
      </w:pPr>
      <w:r w:rsidRPr="00A9102B">
        <w:rPr>
          <w:rFonts w:ascii="Times New Roman" w:hAnsi="Times New Roman" w:cs="Times New Roman"/>
          <w:b/>
          <w:sz w:val="28"/>
          <w:szCs w:val="28"/>
        </w:rPr>
        <w:t>3.5. Система сбора и вывоза твердых бытовых отходов</w:t>
      </w:r>
      <w:r w:rsidR="00B03DAE">
        <w:rPr>
          <w:rFonts w:ascii="Times New Roman" w:hAnsi="Times New Roman" w:cs="Times New Roman"/>
          <w:b/>
          <w:sz w:val="28"/>
          <w:szCs w:val="28"/>
        </w:rPr>
        <w:t>.</w:t>
      </w:r>
    </w:p>
    <w:p w:rsidR="00A9102B" w:rsidRPr="00A9102B" w:rsidRDefault="00A9102B" w:rsidP="00A9102B">
      <w:pPr>
        <w:ind w:firstLine="600"/>
        <w:contextualSpacing/>
        <w:jc w:val="both"/>
        <w:rPr>
          <w:rFonts w:ascii="Times New Roman" w:hAnsi="Times New Roman" w:cs="Times New Roman"/>
          <w:spacing w:val="-2"/>
          <w:sz w:val="28"/>
          <w:szCs w:val="28"/>
        </w:rPr>
      </w:pPr>
      <w:r w:rsidRPr="00A9102B">
        <w:rPr>
          <w:rFonts w:ascii="Times New Roman" w:hAnsi="Times New Roman" w:cs="Times New Roman"/>
          <w:sz w:val="28"/>
          <w:szCs w:val="28"/>
        </w:rPr>
        <w:t xml:space="preserve">Основными целевыми индикаторами </w:t>
      </w:r>
      <w:proofErr w:type="gramStart"/>
      <w:r w:rsidRPr="00A9102B">
        <w:rPr>
          <w:rFonts w:ascii="Times New Roman" w:hAnsi="Times New Roman" w:cs="Times New Roman"/>
          <w:sz w:val="28"/>
          <w:szCs w:val="28"/>
        </w:rPr>
        <w:t>реализации мероприятий программы комплексного развития  системы сбора</w:t>
      </w:r>
      <w:proofErr w:type="gramEnd"/>
      <w:r w:rsidRPr="00A9102B">
        <w:rPr>
          <w:rFonts w:ascii="Times New Roman" w:hAnsi="Times New Roman" w:cs="Times New Roman"/>
          <w:sz w:val="28"/>
          <w:szCs w:val="28"/>
        </w:rPr>
        <w:t xml:space="preserve"> и вывоза твердых бытовых отходов потребителей поселения</w:t>
      </w:r>
      <w:r w:rsidRPr="00A9102B">
        <w:rPr>
          <w:rFonts w:ascii="Times New Roman" w:hAnsi="Times New Roman" w:cs="Times New Roman"/>
          <w:spacing w:val="-2"/>
          <w:sz w:val="28"/>
          <w:szCs w:val="28"/>
        </w:rPr>
        <w:t>, являются:</w:t>
      </w:r>
    </w:p>
    <w:p w:rsidR="00A9102B" w:rsidRPr="00A9102B" w:rsidRDefault="00A9102B" w:rsidP="00A9102B">
      <w:pPr>
        <w:numPr>
          <w:ilvl w:val="0"/>
          <w:numId w:val="28"/>
        </w:numPr>
        <w:tabs>
          <w:tab w:val="num" w:pos="1440"/>
        </w:tabs>
        <w:spacing w:before="120" w:after="120" w:line="240" w:lineRule="auto"/>
        <w:ind w:left="1434" w:hanging="583"/>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 Приобретение мусорных контейнеров и оборудование площадок для сбора мусора (твердое покрытие, ограждение);</w:t>
      </w:r>
    </w:p>
    <w:p w:rsidR="00A9102B" w:rsidRPr="00B03DAE" w:rsidRDefault="00A9102B" w:rsidP="00B03DAE">
      <w:pPr>
        <w:pStyle w:val="a9"/>
        <w:numPr>
          <w:ilvl w:val="0"/>
          <w:numId w:val="28"/>
        </w:numPr>
        <w:spacing w:before="120" w:after="120" w:line="240" w:lineRule="auto"/>
        <w:jc w:val="both"/>
        <w:rPr>
          <w:rFonts w:ascii="Times New Roman" w:hAnsi="Times New Roman" w:cs="Times New Roman"/>
          <w:sz w:val="28"/>
          <w:szCs w:val="28"/>
        </w:rPr>
      </w:pPr>
      <w:r w:rsidRPr="00B03DAE">
        <w:rPr>
          <w:rFonts w:ascii="Times New Roman" w:hAnsi="Times New Roman" w:cs="Times New Roman"/>
          <w:sz w:val="28"/>
          <w:szCs w:val="28"/>
        </w:rPr>
        <w:t>Организация в поселении раздельного сбора мусора (перспектива).</w:t>
      </w:r>
    </w:p>
    <w:p w:rsidR="00A9102B" w:rsidRPr="00A9102B" w:rsidRDefault="00B03DAE" w:rsidP="00B03DAE">
      <w:pPr>
        <w:contextualSpacing/>
        <w:jc w:val="both"/>
        <w:rPr>
          <w:rFonts w:ascii="Times New Roman" w:eastAsia="Calibri" w:hAnsi="Times New Roman" w:cs="Times New Roman"/>
          <w:b/>
          <w:sz w:val="28"/>
          <w:szCs w:val="28"/>
        </w:rPr>
      </w:pPr>
      <w:r>
        <w:rPr>
          <w:rFonts w:ascii="Times New Roman" w:hAnsi="Times New Roman" w:cs="Times New Roman"/>
          <w:sz w:val="28"/>
          <w:szCs w:val="28"/>
        </w:rPr>
        <w:t xml:space="preserve">      </w:t>
      </w:r>
      <w:r w:rsidR="00A9102B" w:rsidRPr="00A9102B">
        <w:rPr>
          <w:rFonts w:ascii="Times New Roman" w:hAnsi="Times New Roman" w:cs="Times New Roman"/>
          <w:b/>
          <w:sz w:val="28"/>
          <w:szCs w:val="28"/>
        </w:rPr>
        <w:t>3.6. Система электроснабжения</w:t>
      </w:r>
      <w:r>
        <w:rPr>
          <w:rFonts w:ascii="Times New Roman" w:hAnsi="Times New Roman" w:cs="Times New Roman"/>
          <w:b/>
          <w:sz w:val="28"/>
          <w:szCs w:val="28"/>
        </w:rPr>
        <w:t>.</w:t>
      </w:r>
    </w:p>
    <w:p w:rsidR="00A9102B" w:rsidRPr="00A9102B" w:rsidRDefault="00A9102B" w:rsidP="00A9102B">
      <w:pPr>
        <w:ind w:firstLine="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Основными целевыми индикаторами </w:t>
      </w:r>
      <w:proofErr w:type="gramStart"/>
      <w:r w:rsidRPr="00A9102B">
        <w:rPr>
          <w:rFonts w:ascii="Times New Roman" w:hAnsi="Times New Roman" w:cs="Times New Roman"/>
          <w:sz w:val="28"/>
          <w:szCs w:val="28"/>
        </w:rPr>
        <w:t>реализации мероприятий программы комплексного развития системы электроснабжения  потребителей поселения</w:t>
      </w:r>
      <w:proofErr w:type="gramEnd"/>
      <w:r w:rsidRPr="00A9102B">
        <w:rPr>
          <w:rFonts w:ascii="Times New Roman" w:hAnsi="Times New Roman" w:cs="Times New Roman"/>
          <w:sz w:val="28"/>
          <w:szCs w:val="28"/>
        </w:rPr>
        <w:t xml:space="preserve"> являются:</w:t>
      </w:r>
    </w:p>
    <w:p w:rsidR="00A9102B" w:rsidRPr="00A9102B" w:rsidRDefault="00A9102B" w:rsidP="00A9102B">
      <w:pPr>
        <w:numPr>
          <w:ilvl w:val="0"/>
          <w:numId w:val="29"/>
        </w:numPr>
        <w:tabs>
          <w:tab w:val="num" w:pos="1418"/>
        </w:tabs>
        <w:spacing w:before="120" w:after="120" w:line="240" w:lineRule="auto"/>
        <w:ind w:left="1418" w:hanging="567"/>
        <w:contextualSpacing/>
        <w:jc w:val="both"/>
        <w:rPr>
          <w:rFonts w:ascii="Times New Roman" w:hAnsi="Times New Roman" w:cs="Times New Roman"/>
          <w:sz w:val="28"/>
          <w:szCs w:val="28"/>
        </w:rPr>
      </w:pPr>
      <w:r w:rsidRPr="00A9102B">
        <w:rPr>
          <w:rFonts w:ascii="Times New Roman" w:hAnsi="Times New Roman" w:cs="Times New Roman"/>
          <w:sz w:val="28"/>
          <w:szCs w:val="28"/>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A9102B" w:rsidRPr="00A9102B" w:rsidRDefault="00A9102B" w:rsidP="00A9102B">
      <w:pPr>
        <w:numPr>
          <w:ilvl w:val="0"/>
          <w:numId w:val="29"/>
        </w:numPr>
        <w:tabs>
          <w:tab w:val="num" w:pos="1418"/>
        </w:tabs>
        <w:spacing w:before="120" w:after="120" w:line="240" w:lineRule="auto"/>
        <w:ind w:left="1418" w:hanging="567"/>
        <w:contextualSpacing/>
        <w:jc w:val="both"/>
        <w:rPr>
          <w:rFonts w:ascii="Times New Roman" w:hAnsi="Times New Roman" w:cs="Times New Roman"/>
          <w:sz w:val="28"/>
          <w:szCs w:val="28"/>
        </w:rPr>
      </w:pPr>
      <w:r w:rsidRPr="00A9102B">
        <w:rPr>
          <w:rFonts w:ascii="Times New Roman" w:hAnsi="Times New Roman" w:cs="Times New Roman"/>
          <w:sz w:val="28"/>
          <w:szCs w:val="28"/>
        </w:rPr>
        <w:t>Реконструкция существующего наружного освещения  улиц и проездов;</w:t>
      </w:r>
    </w:p>
    <w:p w:rsidR="00A9102B" w:rsidRPr="00A9102B" w:rsidRDefault="00A9102B" w:rsidP="00A9102B">
      <w:pPr>
        <w:numPr>
          <w:ilvl w:val="0"/>
          <w:numId w:val="29"/>
        </w:numPr>
        <w:tabs>
          <w:tab w:val="num" w:pos="1418"/>
        </w:tabs>
        <w:spacing w:before="120" w:after="120" w:line="240" w:lineRule="auto"/>
        <w:ind w:left="1418" w:hanging="567"/>
        <w:contextualSpacing/>
        <w:jc w:val="both"/>
        <w:rPr>
          <w:rFonts w:ascii="Times New Roman" w:hAnsi="Times New Roman" w:cs="Times New Roman"/>
          <w:sz w:val="28"/>
          <w:szCs w:val="28"/>
        </w:rPr>
      </w:pPr>
      <w:r w:rsidRPr="00A9102B">
        <w:rPr>
          <w:rFonts w:ascii="Times New Roman" w:hAnsi="Times New Roman" w:cs="Times New Roman"/>
          <w:sz w:val="28"/>
          <w:szCs w:val="28"/>
        </w:rPr>
        <w:t xml:space="preserve">Установка пятого провода с применением энергосберегающих технологий </w:t>
      </w:r>
      <w:r w:rsidR="00B03DAE">
        <w:rPr>
          <w:rFonts w:ascii="Times New Roman" w:hAnsi="Times New Roman" w:cs="Times New Roman"/>
          <w:sz w:val="28"/>
          <w:szCs w:val="28"/>
        </w:rPr>
        <w:t xml:space="preserve"> и  современных материалов.</w:t>
      </w:r>
    </w:p>
    <w:p w:rsidR="00A9102B" w:rsidRPr="00A9102B" w:rsidRDefault="00A9102B" w:rsidP="00A9102B">
      <w:pPr>
        <w:ind w:firstLine="567"/>
        <w:contextualSpacing/>
        <w:jc w:val="both"/>
        <w:rPr>
          <w:rFonts w:ascii="Times New Roman" w:hAnsi="Times New Roman" w:cs="Times New Roman"/>
          <w:sz w:val="28"/>
          <w:szCs w:val="28"/>
        </w:rPr>
      </w:pPr>
    </w:p>
    <w:p w:rsidR="00A9102B" w:rsidRPr="00A9102B" w:rsidRDefault="00B03DAE" w:rsidP="00B03DAE">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A9102B" w:rsidRPr="00A9102B">
        <w:rPr>
          <w:rFonts w:ascii="Times New Roman" w:hAnsi="Times New Roman" w:cs="Times New Roman"/>
          <w:b/>
          <w:sz w:val="28"/>
          <w:szCs w:val="28"/>
        </w:rPr>
        <w:t xml:space="preserve">4. Механизм реализации  программы и </w:t>
      </w:r>
      <w:proofErr w:type="gramStart"/>
      <w:r w:rsidR="00A9102B" w:rsidRPr="00A9102B">
        <w:rPr>
          <w:rFonts w:ascii="Times New Roman" w:hAnsi="Times New Roman" w:cs="Times New Roman"/>
          <w:b/>
          <w:sz w:val="28"/>
          <w:szCs w:val="28"/>
        </w:rPr>
        <w:t>контроль за</w:t>
      </w:r>
      <w:proofErr w:type="gramEnd"/>
      <w:r w:rsidR="00A9102B" w:rsidRPr="00A9102B">
        <w:rPr>
          <w:rFonts w:ascii="Times New Roman" w:hAnsi="Times New Roman" w:cs="Times New Roman"/>
          <w:b/>
          <w:sz w:val="28"/>
          <w:szCs w:val="28"/>
        </w:rPr>
        <w:t xml:space="preserve"> ходом ее выполнения</w:t>
      </w:r>
      <w:r>
        <w:rPr>
          <w:rFonts w:ascii="Times New Roman" w:hAnsi="Times New Roman" w:cs="Times New Roman"/>
          <w:b/>
          <w:sz w:val="28"/>
          <w:szCs w:val="28"/>
        </w:rPr>
        <w:t>.</w:t>
      </w:r>
    </w:p>
    <w:p w:rsidR="00A9102B" w:rsidRPr="00A9102B" w:rsidRDefault="00A9102B" w:rsidP="00A9102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Реализаци</w:t>
      </w:r>
      <w:r w:rsidR="000F1E89">
        <w:rPr>
          <w:rFonts w:ascii="Times New Roman" w:eastAsia="Times New Roman" w:hAnsi="Times New Roman" w:cs="Times New Roman"/>
          <w:sz w:val="28"/>
          <w:szCs w:val="28"/>
        </w:rPr>
        <w:t xml:space="preserve">я Программы осуществляется </w:t>
      </w:r>
      <w:proofErr w:type="spellStart"/>
      <w:r w:rsidR="000F1E89">
        <w:rPr>
          <w:rFonts w:ascii="Times New Roman" w:eastAsia="Times New Roman" w:hAnsi="Times New Roman" w:cs="Times New Roman"/>
          <w:sz w:val="28"/>
          <w:szCs w:val="28"/>
        </w:rPr>
        <w:t>Салаус</w:t>
      </w:r>
      <w:r w:rsidRPr="00A9102B">
        <w:rPr>
          <w:rFonts w:ascii="Times New Roman" w:eastAsia="Times New Roman" w:hAnsi="Times New Roman" w:cs="Times New Roman"/>
          <w:sz w:val="28"/>
          <w:szCs w:val="28"/>
        </w:rPr>
        <w:t>ским</w:t>
      </w:r>
      <w:proofErr w:type="spellEnd"/>
      <w:r w:rsidRPr="00A9102B">
        <w:rPr>
          <w:rFonts w:ascii="Times New Roman" w:eastAsia="Times New Roman" w:hAnsi="Times New Roman" w:cs="Times New Roman"/>
          <w:sz w:val="28"/>
          <w:szCs w:val="28"/>
        </w:rPr>
        <w:t xml:space="preserve"> сельским поселением. Для решения задач программы предполагается использовать средства местного бюджета, районного бюджета, в т.ч. выделяемые на целевые программы </w:t>
      </w:r>
      <w:proofErr w:type="spellStart"/>
      <w:r w:rsidRPr="00A9102B">
        <w:rPr>
          <w:rFonts w:ascii="Times New Roman" w:eastAsia="Times New Roman" w:hAnsi="Times New Roman" w:cs="Times New Roman"/>
          <w:sz w:val="28"/>
          <w:szCs w:val="28"/>
        </w:rPr>
        <w:t>Балтасинского</w:t>
      </w:r>
      <w:proofErr w:type="spellEnd"/>
      <w:r w:rsidRPr="00A9102B">
        <w:rPr>
          <w:rFonts w:ascii="Times New Roman" w:eastAsia="Times New Roman" w:hAnsi="Times New Roman" w:cs="Times New Roman"/>
          <w:sz w:val="28"/>
          <w:szCs w:val="28"/>
        </w:rPr>
        <w:t xml:space="preserve"> района,  собственные средства предприятий коммунального комплекса. </w:t>
      </w:r>
    </w:p>
    <w:p w:rsidR="00A9102B" w:rsidRPr="00A9102B" w:rsidRDefault="00A9102B" w:rsidP="00A9102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ab/>
        <w:t>В рамках реализации данной программы в соответствии со стратегичес</w:t>
      </w:r>
      <w:r w:rsidR="000F1E89">
        <w:rPr>
          <w:rFonts w:ascii="Times New Roman" w:eastAsia="Times New Roman" w:hAnsi="Times New Roman" w:cs="Times New Roman"/>
          <w:sz w:val="28"/>
          <w:szCs w:val="28"/>
        </w:rPr>
        <w:t xml:space="preserve">кими приоритетами развития </w:t>
      </w:r>
      <w:proofErr w:type="spellStart"/>
      <w:r w:rsidR="000F1E89">
        <w:rPr>
          <w:rFonts w:ascii="Times New Roman" w:eastAsia="Times New Roman" w:hAnsi="Times New Roman" w:cs="Times New Roman"/>
          <w:sz w:val="28"/>
          <w:szCs w:val="28"/>
        </w:rPr>
        <w:t>Салаус</w:t>
      </w:r>
      <w:r w:rsidRPr="00A9102B">
        <w:rPr>
          <w:rFonts w:ascii="Times New Roman" w:eastAsia="Times New Roman" w:hAnsi="Times New Roman" w:cs="Times New Roman"/>
          <w:sz w:val="28"/>
          <w:szCs w:val="28"/>
        </w:rPr>
        <w:t>ского</w:t>
      </w:r>
      <w:proofErr w:type="spellEnd"/>
      <w:r w:rsidRPr="00A9102B">
        <w:rPr>
          <w:rFonts w:ascii="Times New Roman" w:eastAsia="Times New Roman" w:hAnsi="Times New Roman" w:cs="Times New Roman"/>
          <w:sz w:val="28"/>
          <w:szCs w:val="28"/>
        </w:rPr>
        <w:t xml:space="preserve">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A9102B" w:rsidRPr="00A9102B" w:rsidRDefault="00A9102B" w:rsidP="00A9102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Исполнителями програ</w:t>
      </w:r>
      <w:r w:rsidR="000F1E89">
        <w:rPr>
          <w:rFonts w:ascii="Times New Roman" w:eastAsia="Times New Roman" w:hAnsi="Times New Roman" w:cs="Times New Roman"/>
          <w:sz w:val="28"/>
          <w:szCs w:val="28"/>
        </w:rPr>
        <w:t xml:space="preserve">ммы являются администрация </w:t>
      </w:r>
      <w:proofErr w:type="spellStart"/>
      <w:r w:rsidR="000F1E89">
        <w:rPr>
          <w:rFonts w:ascii="Times New Roman" w:eastAsia="Times New Roman" w:hAnsi="Times New Roman" w:cs="Times New Roman"/>
          <w:sz w:val="28"/>
          <w:szCs w:val="28"/>
        </w:rPr>
        <w:t>Салаус</w:t>
      </w:r>
      <w:r w:rsidRPr="00A9102B">
        <w:rPr>
          <w:rFonts w:ascii="Times New Roman" w:eastAsia="Times New Roman" w:hAnsi="Times New Roman" w:cs="Times New Roman"/>
          <w:sz w:val="28"/>
          <w:szCs w:val="28"/>
        </w:rPr>
        <w:t>ского</w:t>
      </w:r>
      <w:proofErr w:type="spellEnd"/>
      <w:r w:rsidRPr="00A9102B">
        <w:rPr>
          <w:rFonts w:ascii="Times New Roman" w:eastAsia="Times New Roman" w:hAnsi="Times New Roman" w:cs="Times New Roman"/>
          <w:sz w:val="28"/>
          <w:szCs w:val="28"/>
        </w:rPr>
        <w:t xml:space="preserve"> сельского поселения и организации коммунального комплекса.</w:t>
      </w:r>
    </w:p>
    <w:p w:rsidR="00A9102B" w:rsidRPr="00A9102B" w:rsidRDefault="00B03DAE" w:rsidP="00B03DA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A9102B" w:rsidRPr="00A9102B">
        <w:rPr>
          <w:rFonts w:ascii="Times New Roman" w:eastAsia="Times New Roman" w:hAnsi="Times New Roman" w:cs="Times New Roman"/>
          <w:sz w:val="28"/>
          <w:szCs w:val="28"/>
        </w:rPr>
        <w:t>Контроль за</w:t>
      </w:r>
      <w:proofErr w:type="gramEnd"/>
      <w:r w:rsidR="00A9102B" w:rsidRPr="00A9102B">
        <w:rPr>
          <w:rFonts w:ascii="Times New Roman" w:eastAsia="Times New Roman" w:hAnsi="Times New Roman" w:cs="Times New Roman"/>
          <w:sz w:val="28"/>
          <w:szCs w:val="28"/>
        </w:rPr>
        <w:t xml:space="preserve"> реализацией Программы осуществл</w:t>
      </w:r>
      <w:r w:rsidR="000F1E89">
        <w:rPr>
          <w:rFonts w:ascii="Times New Roman" w:eastAsia="Times New Roman" w:hAnsi="Times New Roman" w:cs="Times New Roman"/>
          <w:sz w:val="28"/>
          <w:szCs w:val="28"/>
        </w:rPr>
        <w:t xml:space="preserve">яет по итогам каждого года </w:t>
      </w:r>
      <w:proofErr w:type="spellStart"/>
      <w:r w:rsidR="000F1E89">
        <w:rPr>
          <w:rFonts w:ascii="Times New Roman" w:eastAsia="Times New Roman" w:hAnsi="Times New Roman" w:cs="Times New Roman"/>
          <w:sz w:val="28"/>
          <w:szCs w:val="28"/>
        </w:rPr>
        <w:t>Салаус</w:t>
      </w:r>
      <w:r w:rsidR="00A9102B" w:rsidRPr="00A9102B">
        <w:rPr>
          <w:rFonts w:ascii="Times New Roman" w:eastAsia="Times New Roman" w:hAnsi="Times New Roman" w:cs="Times New Roman"/>
          <w:sz w:val="28"/>
          <w:szCs w:val="28"/>
        </w:rPr>
        <w:t>ское</w:t>
      </w:r>
      <w:proofErr w:type="spellEnd"/>
      <w:r w:rsidR="00A9102B" w:rsidRPr="00A9102B">
        <w:rPr>
          <w:rFonts w:ascii="Times New Roman" w:eastAsia="Times New Roman" w:hAnsi="Times New Roman" w:cs="Times New Roman"/>
          <w:sz w:val="28"/>
          <w:szCs w:val="28"/>
        </w:rPr>
        <w:t xml:space="preserve"> сельское поселение </w:t>
      </w:r>
      <w:proofErr w:type="spellStart"/>
      <w:r w:rsidR="00A9102B" w:rsidRPr="00A9102B">
        <w:rPr>
          <w:rFonts w:ascii="Times New Roman" w:eastAsia="Times New Roman" w:hAnsi="Times New Roman" w:cs="Times New Roman"/>
          <w:sz w:val="28"/>
          <w:szCs w:val="28"/>
        </w:rPr>
        <w:t>Балтасинского</w:t>
      </w:r>
      <w:proofErr w:type="spellEnd"/>
      <w:r w:rsidR="00A9102B" w:rsidRPr="00A9102B">
        <w:rPr>
          <w:rFonts w:ascii="Times New Roman" w:eastAsia="Times New Roman" w:hAnsi="Times New Roman" w:cs="Times New Roman"/>
          <w:sz w:val="28"/>
          <w:szCs w:val="28"/>
        </w:rPr>
        <w:t xml:space="preserve"> ра</w:t>
      </w:r>
      <w:r w:rsidR="000F1E89">
        <w:rPr>
          <w:rFonts w:ascii="Times New Roman" w:eastAsia="Times New Roman" w:hAnsi="Times New Roman" w:cs="Times New Roman"/>
          <w:sz w:val="28"/>
          <w:szCs w:val="28"/>
        </w:rPr>
        <w:t xml:space="preserve">йона  и собрание депутатов  </w:t>
      </w:r>
      <w:proofErr w:type="spellStart"/>
      <w:r w:rsidR="000F1E89">
        <w:rPr>
          <w:rFonts w:ascii="Times New Roman" w:eastAsia="Times New Roman" w:hAnsi="Times New Roman" w:cs="Times New Roman"/>
          <w:sz w:val="28"/>
          <w:szCs w:val="28"/>
        </w:rPr>
        <w:t>Салаус</w:t>
      </w:r>
      <w:r w:rsidR="00A9102B" w:rsidRPr="00A9102B">
        <w:rPr>
          <w:rFonts w:ascii="Times New Roman" w:eastAsia="Times New Roman" w:hAnsi="Times New Roman" w:cs="Times New Roman"/>
          <w:sz w:val="28"/>
          <w:szCs w:val="28"/>
        </w:rPr>
        <w:t>ского</w:t>
      </w:r>
      <w:proofErr w:type="spellEnd"/>
      <w:r w:rsidR="00A9102B" w:rsidRPr="00A9102B">
        <w:rPr>
          <w:rFonts w:ascii="Times New Roman" w:eastAsia="Times New Roman" w:hAnsi="Times New Roman" w:cs="Times New Roman"/>
          <w:sz w:val="28"/>
          <w:szCs w:val="28"/>
        </w:rPr>
        <w:t xml:space="preserve"> сельского поселения</w:t>
      </w:r>
    </w:p>
    <w:p w:rsidR="00A9102B" w:rsidRPr="00A9102B" w:rsidRDefault="00A9102B" w:rsidP="00A9102B">
      <w:pPr>
        <w:shd w:val="clear" w:color="auto" w:fill="FFFFFF"/>
        <w:spacing w:after="0" w:line="240" w:lineRule="auto"/>
        <w:ind w:firstLine="567"/>
        <w:contextualSpacing/>
        <w:jc w:val="both"/>
        <w:outlineLvl w:val="0"/>
        <w:rPr>
          <w:rFonts w:ascii="Times New Roman" w:hAnsi="Times New Roman" w:cs="Times New Roman"/>
          <w:sz w:val="28"/>
          <w:szCs w:val="28"/>
        </w:rPr>
      </w:pPr>
      <w:r w:rsidRPr="00A9102B">
        <w:rPr>
          <w:rFonts w:ascii="Times New Roman" w:hAnsi="Times New Roman" w:cs="Times New Roman"/>
          <w:sz w:val="28"/>
          <w:szCs w:val="28"/>
        </w:rPr>
        <w:t>Изменения в программе и сроки ее реализации, а также объемы финансирования из местного бюдже</w:t>
      </w:r>
      <w:r w:rsidR="000F1E89">
        <w:rPr>
          <w:rFonts w:ascii="Times New Roman" w:hAnsi="Times New Roman" w:cs="Times New Roman"/>
          <w:sz w:val="28"/>
          <w:szCs w:val="28"/>
        </w:rPr>
        <w:t xml:space="preserve">та могут быть пересмотрены </w:t>
      </w:r>
      <w:proofErr w:type="spellStart"/>
      <w:r w:rsidR="000F1E89">
        <w:rPr>
          <w:rFonts w:ascii="Times New Roman" w:hAnsi="Times New Roman" w:cs="Times New Roman"/>
          <w:sz w:val="28"/>
          <w:szCs w:val="28"/>
        </w:rPr>
        <w:t>Салаус</w:t>
      </w:r>
      <w:r w:rsidRPr="00A9102B">
        <w:rPr>
          <w:rFonts w:ascii="Times New Roman" w:hAnsi="Times New Roman" w:cs="Times New Roman"/>
          <w:sz w:val="28"/>
          <w:szCs w:val="28"/>
        </w:rPr>
        <w:t>ском</w:t>
      </w:r>
      <w:proofErr w:type="spellEnd"/>
      <w:r w:rsidRPr="00A9102B">
        <w:rPr>
          <w:rFonts w:ascii="Times New Roman" w:hAnsi="Times New Roman" w:cs="Times New Roman"/>
          <w:sz w:val="28"/>
          <w:szCs w:val="28"/>
        </w:rPr>
        <w:t xml:space="preserve"> сельским поселением по ее инициативе или по предложению организаций коммунального комплекса в части изменения сроков реализации и мероприятий программы.</w:t>
      </w:r>
    </w:p>
    <w:p w:rsidR="00A9102B" w:rsidRPr="00A9102B" w:rsidRDefault="00A9102B" w:rsidP="00A9102B">
      <w:pPr>
        <w:spacing w:line="240" w:lineRule="auto"/>
        <w:ind w:firstLine="709"/>
        <w:contextualSpacing/>
        <w:jc w:val="both"/>
        <w:rPr>
          <w:rFonts w:ascii="Times New Roman" w:hAnsi="Times New Roman" w:cs="Times New Roman"/>
          <w:b/>
          <w:sz w:val="28"/>
          <w:szCs w:val="28"/>
        </w:rPr>
      </w:pPr>
    </w:p>
    <w:p w:rsidR="00A9102B" w:rsidRPr="00A9102B" w:rsidRDefault="00A9102B" w:rsidP="00A9102B">
      <w:pPr>
        <w:spacing w:line="240" w:lineRule="auto"/>
        <w:ind w:firstLine="709"/>
        <w:contextualSpacing/>
        <w:jc w:val="both"/>
        <w:rPr>
          <w:rFonts w:ascii="Times New Roman" w:hAnsi="Times New Roman" w:cs="Times New Roman"/>
          <w:b/>
          <w:sz w:val="28"/>
          <w:szCs w:val="28"/>
        </w:rPr>
      </w:pPr>
      <w:r w:rsidRPr="00A9102B">
        <w:rPr>
          <w:rFonts w:ascii="Times New Roman" w:hAnsi="Times New Roman" w:cs="Times New Roman"/>
          <w:b/>
          <w:sz w:val="28"/>
          <w:szCs w:val="28"/>
        </w:rPr>
        <w:t>5. Оценка эффективности реализации программы</w:t>
      </w:r>
      <w:r w:rsidR="00B03DAE">
        <w:rPr>
          <w:rFonts w:ascii="Times New Roman" w:hAnsi="Times New Roman" w:cs="Times New Roman"/>
          <w:b/>
          <w:sz w:val="28"/>
          <w:szCs w:val="28"/>
        </w:rPr>
        <w:t>.</w:t>
      </w:r>
    </w:p>
    <w:p w:rsidR="00A9102B" w:rsidRPr="00B03DAE" w:rsidRDefault="00A9102B" w:rsidP="00A9102B">
      <w:pPr>
        <w:spacing w:after="0" w:line="240" w:lineRule="auto"/>
        <w:contextualSpacing/>
        <w:jc w:val="both"/>
        <w:rPr>
          <w:rFonts w:ascii="Times New Roman" w:hAnsi="Times New Roman" w:cs="Times New Roman"/>
          <w:sz w:val="28"/>
          <w:szCs w:val="28"/>
        </w:rPr>
      </w:pPr>
      <w:r w:rsidRPr="00B03DAE">
        <w:rPr>
          <w:rFonts w:ascii="Times New Roman" w:hAnsi="Times New Roman" w:cs="Times New Roman"/>
          <w:sz w:val="28"/>
          <w:szCs w:val="28"/>
        </w:rPr>
        <w:t>Основными результатами реализации мероприятий в сфере ЖКХ  являются:</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r w:rsidRPr="00A9102B">
        <w:rPr>
          <w:rFonts w:ascii="Times New Roman" w:hAnsi="Times New Roman" w:cs="Times New Roman"/>
          <w:color w:val="000000"/>
          <w:sz w:val="28"/>
          <w:szCs w:val="28"/>
        </w:rPr>
        <w:t xml:space="preserve">- модернизация и обновление коммунальной инфраструктуры поселения; </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r w:rsidRPr="00A9102B">
        <w:rPr>
          <w:rFonts w:ascii="Times New Roman" w:hAnsi="Times New Roman" w:cs="Times New Roman"/>
          <w:color w:val="000000"/>
          <w:sz w:val="28"/>
          <w:szCs w:val="28"/>
        </w:rPr>
        <w:t xml:space="preserve">- снижение  эксплуатационных затрат предприятий ЖКХ; </w:t>
      </w:r>
    </w:p>
    <w:p w:rsidR="00A9102B" w:rsidRPr="00A9102B" w:rsidRDefault="00A9102B" w:rsidP="00A9102B">
      <w:pPr>
        <w:shd w:val="clear" w:color="auto" w:fill="FFFFFF"/>
        <w:tabs>
          <w:tab w:val="num" w:pos="0"/>
          <w:tab w:val="left" w:pos="960"/>
          <w:tab w:val="num" w:pos="1440"/>
        </w:tabs>
        <w:spacing w:after="0" w:line="240" w:lineRule="auto"/>
        <w:contextualSpacing/>
        <w:jc w:val="both"/>
        <w:rPr>
          <w:rFonts w:ascii="Times New Roman" w:eastAsia="Times New Roman" w:hAnsi="Times New Roman" w:cs="Times New Roman"/>
          <w:sz w:val="28"/>
          <w:szCs w:val="28"/>
        </w:rPr>
      </w:pPr>
      <w:r w:rsidRPr="00A9102B">
        <w:rPr>
          <w:rFonts w:ascii="Times New Roman" w:eastAsia="Times New Roman" w:hAnsi="Times New Roman" w:cs="Times New Roman"/>
          <w:sz w:val="28"/>
          <w:szCs w:val="28"/>
        </w:rPr>
        <w:t>- улучшение качественных показателей  воды;</w:t>
      </w:r>
    </w:p>
    <w:p w:rsidR="00A9102B" w:rsidRPr="00A9102B" w:rsidRDefault="00A9102B" w:rsidP="00A9102B">
      <w:pPr>
        <w:spacing w:after="0" w:line="240" w:lineRule="auto"/>
        <w:contextualSpacing/>
        <w:jc w:val="both"/>
        <w:rPr>
          <w:rFonts w:ascii="Times New Roman" w:eastAsia="Calibri" w:hAnsi="Times New Roman" w:cs="Times New Roman"/>
          <w:color w:val="000000"/>
          <w:sz w:val="28"/>
          <w:szCs w:val="28"/>
          <w:lang w:eastAsia="en-US"/>
        </w:rPr>
      </w:pPr>
      <w:r w:rsidRPr="00A9102B">
        <w:rPr>
          <w:rFonts w:ascii="Times New Roman" w:hAnsi="Times New Roman" w:cs="Times New Roman"/>
          <w:color w:val="000000"/>
          <w:sz w:val="28"/>
          <w:szCs w:val="28"/>
        </w:rPr>
        <w:t>- устранение причин возникновения аварийных ситуаций, угрожающих жизнедеятель</w:t>
      </w:r>
      <w:r w:rsidR="00B03DAE">
        <w:rPr>
          <w:rFonts w:ascii="Times New Roman" w:hAnsi="Times New Roman" w:cs="Times New Roman"/>
          <w:color w:val="000000"/>
          <w:sz w:val="28"/>
          <w:szCs w:val="28"/>
        </w:rPr>
        <w:t>ности человека.</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p>
    <w:p w:rsidR="00A9102B" w:rsidRPr="00B03DAE" w:rsidRDefault="00A9102B" w:rsidP="00A9102B">
      <w:pPr>
        <w:spacing w:after="0" w:line="240" w:lineRule="auto"/>
        <w:contextualSpacing/>
        <w:jc w:val="both"/>
        <w:rPr>
          <w:rFonts w:ascii="Times New Roman" w:hAnsi="Times New Roman" w:cs="Times New Roman"/>
          <w:color w:val="000000"/>
          <w:sz w:val="28"/>
          <w:szCs w:val="28"/>
        </w:rPr>
      </w:pPr>
      <w:r w:rsidRPr="00B03DAE">
        <w:rPr>
          <w:rFonts w:ascii="Times New Roman" w:hAnsi="Times New Roman" w:cs="Times New Roman"/>
          <w:color w:val="000000"/>
          <w:sz w:val="28"/>
          <w:szCs w:val="28"/>
        </w:rPr>
        <w:t>Наиболее важными конечными результатами реализации программы</w:t>
      </w:r>
      <w:r w:rsidRPr="00A9102B">
        <w:rPr>
          <w:rFonts w:ascii="Times New Roman" w:hAnsi="Times New Roman" w:cs="Times New Roman"/>
          <w:color w:val="000000"/>
          <w:sz w:val="28"/>
          <w:szCs w:val="28"/>
          <w:u w:val="single"/>
        </w:rPr>
        <w:t xml:space="preserve"> </w:t>
      </w:r>
      <w:r w:rsidRPr="00B03DAE">
        <w:rPr>
          <w:rFonts w:ascii="Times New Roman" w:hAnsi="Times New Roman" w:cs="Times New Roman"/>
          <w:color w:val="000000"/>
          <w:sz w:val="28"/>
          <w:szCs w:val="28"/>
        </w:rPr>
        <w:t>являются:</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r w:rsidRPr="00A9102B">
        <w:rPr>
          <w:rFonts w:ascii="Times New Roman" w:hAnsi="Times New Roman" w:cs="Times New Roman"/>
          <w:color w:val="000000"/>
          <w:sz w:val="28"/>
          <w:szCs w:val="28"/>
        </w:rPr>
        <w:t>- снижение уровня износа объектов коммунальной инфраструктуры;</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r w:rsidRPr="00A9102B">
        <w:rPr>
          <w:rFonts w:ascii="Times New Roman" w:hAnsi="Times New Roman" w:cs="Times New Roman"/>
          <w:color w:val="000000"/>
          <w:sz w:val="28"/>
          <w:szCs w:val="28"/>
        </w:rPr>
        <w:t>- снижение количества потерь воды;</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r w:rsidRPr="00A9102B">
        <w:rPr>
          <w:rFonts w:ascii="Times New Roman" w:hAnsi="Times New Roman" w:cs="Times New Roman"/>
          <w:color w:val="000000"/>
          <w:sz w:val="28"/>
          <w:szCs w:val="28"/>
        </w:rPr>
        <w:t>- снижение количества потерь тепловой энергии;</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r w:rsidRPr="00A9102B">
        <w:rPr>
          <w:rFonts w:ascii="Times New Roman" w:hAnsi="Times New Roman" w:cs="Times New Roman"/>
          <w:color w:val="000000"/>
          <w:sz w:val="28"/>
          <w:szCs w:val="28"/>
        </w:rPr>
        <w:t>- повышение качества предоставляемых услуг жилищно-коммунального комплекса;</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r w:rsidRPr="00A9102B">
        <w:rPr>
          <w:rFonts w:ascii="Times New Roman" w:hAnsi="Times New Roman" w:cs="Times New Roman"/>
          <w:color w:val="000000"/>
          <w:sz w:val="28"/>
          <w:szCs w:val="28"/>
        </w:rPr>
        <w:t>- обеспечение надлежащего сбора и утилизации твердых и жидких бытовых отходов;</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r w:rsidRPr="00A9102B">
        <w:rPr>
          <w:rFonts w:ascii="Times New Roman" w:hAnsi="Times New Roman" w:cs="Times New Roman"/>
          <w:color w:val="000000"/>
          <w:sz w:val="28"/>
          <w:szCs w:val="28"/>
        </w:rPr>
        <w:t>- улучшение санитарного состояния территорий поселения;</w:t>
      </w:r>
    </w:p>
    <w:p w:rsidR="00A9102B" w:rsidRPr="00A9102B" w:rsidRDefault="00A9102B" w:rsidP="00A9102B">
      <w:pPr>
        <w:spacing w:after="0" w:line="240" w:lineRule="auto"/>
        <w:contextualSpacing/>
        <w:jc w:val="both"/>
        <w:rPr>
          <w:rFonts w:ascii="Times New Roman" w:hAnsi="Times New Roman" w:cs="Times New Roman"/>
          <w:color w:val="000000"/>
          <w:sz w:val="28"/>
          <w:szCs w:val="28"/>
        </w:rPr>
      </w:pPr>
      <w:r w:rsidRPr="00A9102B">
        <w:rPr>
          <w:rFonts w:ascii="Times New Roman" w:hAnsi="Times New Roman" w:cs="Times New Roman"/>
          <w:color w:val="000000"/>
          <w:sz w:val="28"/>
          <w:szCs w:val="28"/>
        </w:rPr>
        <w:t>- улучшение экологического состояния  окружающей среды.</w:t>
      </w:r>
    </w:p>
    <w:p w:rsidR="00A9102B" w:rsidRPr="00A9102B" w:rsidRDefault="00A9102B" w:rsidP="00A9102B">
      <w:pPr>
        <w:shd w:val="clear" w:color="auto" w:fill="FFFFFF"/>
        <w:spacing w:before="100" w:beforeAutospacing="1" w:after="100" w:afterAutospacing="1" w:line="240" w:lineRule="auto"/>
        <w:contextualSpacing/>
        <w:jc w:val="both"/>
        <w:rPr>
          <w:rFonts w:ascii="Times New Roman" w:eastAsia="Times New Roman" w:hAnsi="Times New Roman" w:cs="Times New Roman"/>
          <w:noProof/>
          <w:sz w:val="28"/>
          <w:szCs w:val="28"/>
        </w:rPr>
      </w:pPr>
    </w:p>
    <w:p w:rsidR="00A9102B" w:rsidRDefault="00A9102B" w:rsidP="00E743AE">
      <w:pPr>
        <w:pStyle w:val="a6"/>
        <w:shd w:val="clear" w:color="auto" w:fill="FFFFFF"/>
        <w:jc w:val="center"/>
        <w:rPr>
          <w:noProof/>
        </w:rPr>
      </w:pPr>
    </w:p>
    <w:sectPr w:rsidR="00A9102B" w:rsidSect="00D47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9DA"/>
    <w:multiLevelType w:val="hybridMultilevel"/>
    <w:tmpl w:val="A0AEE142"/>
    <w:lvl w:ilvl="0" w:tplc="9F505AA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
    <w:nsid w:val="12D6507B"/>
    <w:multiLevelType w:val="multilevel"/>
    <w:tmpl w:val="82D80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27408"/>
    <w:multiLevelType w:val="hybridMultilevel"/>
    <w:tmpl w:val="2C50591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1CAE7F5F"/>
    <w:multiLevelType w:val="hybridMultilevel"/>
    <w:tmpl w:val="511C1F28"/>
    <w:lvl w:ilvl="0" w:tplc="04190001">
      <w:start w:val="1"/>
      <w:numFmt w:val="decimal"/>
      <w:lvlText w:val="%1."/>
      <w:lvlJc w:val="left"/>
      <w:pPr>
        <w:tabs>
          <w:tab w:val="num" w:pos="1495"/>
        </w:tabs>
        <w:ind w:left="1495" w:hanging="360"/>
      </w:pPr>
    </w:lvl>
    <w:lvl w:ilvl="1" w:tplc="04190003">
      <w:start w:val="1"/>
      <w:numFmt w:val="lowerLetter"/>
      <w:lvlText w:val="%2."/>
      <w:lvlJc w:val="left"/>
      <w:pPr>
        <w:tabs>
          <w:tab w:val="num" w:pos="2215"/>
        </w:tabs>
        <w:ind w:left="2215" w:hanging="360"/>
      </w:pPr>
    </w:lvl>
    <w:lvl w:ilvl="2" w:tplc="04190005">
      <w:start w:val="1"/>
      <w:numFmt w:val="lowerRoman"/>
      <w:lvlText w:val="%3."/>
      <w:lvlJc w:val="right"/>
      <w:pPr>
        <w:tabs>
          <w:tab w:val="num" w:pos="2935"/>
        </w:tabs>
        <w:ind w:left="2935" w:hanging="180"/>
      </w:pPr>
    </w:lvl>
    <w:lvl w:ilvl="3" w:tplc="04190001">
      <w:start w:val="1"/>
      <w:numFmt w:val="decimal"/>
      <w:lvlText w:val="%4."/>
      <w:lvlJc w:val="left"/>
      <w:pPr>
        <w:tabs>
          <w:tab w:val="num" w:pos="3655"/>
        </w:tabs>
        <w:ind w:left="3655" w:hanging="360"/>
      </w:pPr>
    </w:lvl>
    <w:lvl w:ilvl="4" w:tplc="04190003">
      <w:start w:val="1"/>
      <w:numFmt w:val="lowerLetter"/>
      <w:lvlText w:val="%5."/>
      <w:lvlJc w:val="left"/>
      <w:pPr>
        <w:tabs>
          <w:tab w:val="num" w:pos="4375"/>
        </w:tabs>
        <w:ind w:left="4375" w:hanging="360"/>
      </w:pPr>
    </w:lvl>
    <w:lvl w:ilvl="5" w:tplc="04190005">
      <w:start w:val="1"/>
      <w:numFmt w:val="lowerRoman"/>
      <w:lvlText w:val="%6."/>
      <w:lvlJc w:val="right"/>
      <w:pPr>
        <w:tabs>
          <w:tab w:val="num" w:pos="5095"/>
        </w:tabs>
        <w:ind w:left="5095" w:hanging="180"/>
      </w:pPr>
    </w:lvl>
    <w:lvl w:ilvl="6" w:tplc="04190001">
      <w:start w:val="1"/>
      <w:numFmt w:val="decimal"/>
      <w:lvlText w:val="%7."/>
      <w:lvlJc w:val="left"/>
      <w:pPr>
        <w:tabs>
          <w:tab w:val="num" w:pos="5815"/>
        </w:tabs>
        <w:ind w:left="5815" w:hanging="360"/>
      </w:pPr>
    </w:lvl>
    <w:lvl w:ilvl="7" w:tplc="04190003">
      <w:start w:val="1"/>
      <w:numFmt w:val="lowerLetter"/>
      <w:lvlText w:val="%8."/>
      <w:lvlJc w:val="left"/>
      <w:pPr>
        <w:tabs>
          <w:tab w:val="num" w:pos="6535"/>
        </w:tabs>
        <w:ind w:left="6535" w:hanging="360"/>
      </w:pPr>
    </w:lvl>
    <w:lvl w:ilvl="8" w:tplc="04190005">
      <w:start w:val="1"/>
      <w:numFmt w:val="lowerRoman"/>
      <w:lvlText w:val="%9."/>
      <w:lvlJc w:val="right"/>
      <w:pPr>
        <w:tabs>
          <w:tab w:val="num" w:pos="7255"/>
        </w:tabs>
        <w:ind w:left="7255" w:hanging="180"/>
      </w:pPr>
    </w:lvl>
  </w:abstractNum>
  <w:abstractNum w:abstractNumId="4">
    <w:nsid w:val="1DC5553E"/>
    <w:multiLevelType w:val="multilevel"/>
    <w:tmpl w:val="D966D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D4881"/>
    <w:multiLevelType w:val="multilevel"/>
    <w:tmpl w:val="9D0A2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115172"/>
    <w:multiLevelType w:val="multilevel"/>
    <w:tmpl w:val="84620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2E2795"/>
    <w:multiLevelType w:val="multilevel"/>
    <w:tmpl w:val="89A2A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E6D3E"/>
    <w:multiLevelType w:val="multilevel"/>
    <w:tmpl w:val="53F4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71AB2"/>
    <w:multiLevelType w:val="multilevel"/>
    <w:tmpl w:val="A3080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D862BA"/>
    <w:multiLevelType w:val="multilevel"/>
    <w:tmpl w:val="9E2ED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440834CC"/>
    <w:multiLevelType w:val="hybridMultilevel"/>
    <w:tmpl w:val="589846DC"/>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4">
    <w:nsid w:val="48D134AD"/>
    <w:multiLevelType w:val="multilevel"/>
    <w:tmpl w:val="175EB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917021"/>
    <w:multiLevelType w:val="multilevel"/>
    <w:tmpl w:val="E8B29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D93CDF"/>
    <w:multiLevelType w:val="multilevel"/>
    <w:tmpl w:val="D124C8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C37F04"/>
    <w:multiLevelType w:val="hybridMultilevel"/>
    <w:tmpl w:val="AED849EE"/>
    <w:lvl w:ilvl="0" w:tplc="04190001">
      <w:start w:val="1"/>
      <w:numFmt w:val="bullet"/>
      <w:lvlText w:val=""/>
      <w:lvlJc w:val="left"/>
      <w:pPr>
        <w:tabs>
          <w:tab w:val="num" w:pos="1212"/>
        </w:tabs>
        <w:ind w:left="121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8">
    <w:nsid w:val="4DEE72B0"/>
    <w:multiLevelType w:val="multilevel"/>
    <w:tmpl w:val="2FA2A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654639"/>
    <w:multiLevelType w:val="multilevel"/>
    <w:tmpl w:val="8612F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A94117"/>
    <w:multiLevelType w:val="multilevel"/>
    <w:tmpl w:val="AC78E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F4762D"/>
    <w:multiLevelType w:val="hybridMultilevel"/>
    <w:tmpl w:val="6D08364C"/>
    <w:lvl w:ilvl="0" w:tplc="343A0E1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nsid w:val="5C98034D"/>
    <w:multiLevelType w:val="multilevel"/>
    <w:tmpl w:val="A5181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333C2E"/>
    <w:multiLevelType w:val="multilevel"/>
    <w:tmpl w:val="0396D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C36D73"/>
    <w:multiLevelType w:val="multilevel"/>
    <w:tmpl w:val="5B820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41630E"/>
    <w:multiLevelType w:val="multilevel"/>
    <w:tmpl w:val="9692D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7E13FB"/>
    <w:multiLevelType w:val="multilevel"/>
    <w:tmpl w:val="8DA80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8C47B4"/>
    <w:multiLevelType w:val="hybridMultilevel"/>
    <w:tmpl w:val="E0188616"/>
    <w:lvl w:ilvl="0" w:tplc="04E29544">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28">
    <w:nsid w:val="7C9659BD"/>
    <w:multiLevelType w:val="multilevel"/>
    <w:tmpl w:val="BDACE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19"/>
  </w:num>
  <w:num w:numId="5">
    <w:abstractNumId w:val="23"/>
  </w:num>
  <w:num w:numId="6">
    <w:abstractNumId w:val="4"/>
  </w:num>
  <w:num w:numId="7">
    <w:abstractNumId w:val="28"/>
  </w:num>
  <w:num w:numId="8">
    <w:abstractNumId w:val="15"/>
  </w:num>
  <w:num w:numId="9">
    <w:abstractNumId w:val="5"/>
  </w:num>
  <w:num w:numId="10">
    <w:abstractNumId w:val="7"/>
  </w:num>
  <w:num w:numId="11">
    <w:abstractNumId w:val="16"/>
  </w:num>
  <w:num w:numId="12">
    <w:abstractNumId w:val="20"/>
  </w:num>
  <w:num w:numId="13">
    <w:abstractNumId w:val="6"/>
  </w:num>
  <w:num w:numId="14">
    <w:abstractNumId w:val="8"/>
  </w:num>
  <w:num w:numId="15">
    <w:abstractNumId w:val="26"/>
  </w:num>
  <w:num w:numId="16">
    <w:abstractNumId w:val="14"/>
  </w:num>
  <w:num w:numId="17">
    <w:abstractNumId w:val="10"/>
  </w:num>
  <w:num w:numId="18">
    <w:abstractNumId w:val="1"/>
  </w:num>
  <w:num w:numId="19">
    <w:abstractNumId w:val="25"/>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2"/>
  </w:num>
  <w:num w:numId="25">
    <w:abstractNumId w:val="17"/>
  </w:num>
  <w:num w:numId="26">
    <w:abstractNumId w:val="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1B"/>
    <w:rsid w:val="000830DE"/>
    <w:rsid w:val="000848AC"/>
    <w:rsid w:val="000A4A32"/>
    <w:rsid w:val="000A787E"/>
    <w:rsid w:val="000D006C"/>
    <w:rsid w:val="000E0F28"/>
    <w:rsid w:val="000F1E89"/>
    <w:rsid w:val="00132718"/>
    <w:rsid w:val="001C740B"/>
    <w:rsid w:val="00235833"/>
    <w:rsid w:val="002425CB"/>
    <w:rsid w:val="002B6DEE"/>
    <w:rsid w:val="002E2AED"/>
    <w:rsid w:val="00375012"/>
    <w:rsid w:val="003E03B9"/>
    <w:rsid w:val="004E7759"/>
    <w:rsid w:val="005200E9"/>
    <w:rsid w:val="005833EF"/>
    <w:rsid w:val="006207C4"/>
    <w:rsid w:val="007A502B"/>
    <w:rsid w:val="007C45A2"/>
    <w:rsid w:val="007E549A"/>
    <w:rsid w:val="008453A3"/>
    <w:rsid w:val="008509CA"/>
    <w:rsid w:val="00862EED"/>
    <w:rsid w:val="008A5CD3"/>
    <w:rsid w:val="008D2320"/>
    <w:rsid w:val="00902F33"/>
    <w:rsid w:val="00946AE7"/>
    <w:rsid w:val="00966861"/>
    <w:rsid w:val="00A32A0E"/>
    <w:rsid w:val="00A40DFE"/>
    <w:rsid w:val="00A87AAA"/>
    <w:rsid w:val="00A9102B"/>
    <w:rsid w:val="00AB26F8"/>
    <w:rsid w:val="00AD2599"/>
    <w:rsid w:val="00AE6B2C"/>
    <w:rsid w:val="00B02502"/>
    <w:rsid w:val="00B03DAE"/>
    <w:rsid w:val="00B21761"/>
    <w:rsid w:val="00B6004F"/>
    <w:rsid w:val="00B63FE7"/>
    <w:rsid w:val="00B93CDC"/>
    <w:rsid w:val="00BD22FC"/>
    <w:rsid w:val="00BD4A57"/>
    <w:rsid w:val="00C737BF"/>
    <w:rsid w:val="00C7401B"/>
    <w:rsid w:val="00C76A79"/>
    <w:rsid w:val="00CA2E4B"/>
    <w:rsid w:val="00D22BEA"/>
    <w:rsid w:val="00D47696"/>
    <w:rsid w:val="00DC1370"/>
    <w:rsid w:val="00E6789E"/>
    <w:rsid w:val="00E743AE"/>
    <w:rsid w:val="00EA6FC1"/>
    <w:rsid w:val="00F40FC3"/>
    <w:rsid w:val="00F461B4"/>
    <w:rsid w:val="00F57BB5"/>
    <w:rsid w:val="00F633C0"/>
    <w:rsid w:val="00F921E1"/>
    <w:rsid w:val="00F94C97"/>
    <w:rsid w:val="00FB1781"/>
    <w:rsid w:val="00FF62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unhideWhenUsed/>
    <w:qFormat/>
    <w:rsid w:val="000A4A3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375012"/>
    <w:pPr>
      <w:spacing w:before="100" w:beforeAutospacing="1" w:after="100" w:afterAutospacing="1" w:line="240" w:lineRule="auto"/>
    </w:pPr>
    <w:rPr>
      <w:rFonts w:ascii="Tahoma" w:eastAsia="Times New Roman" w:hAnsi="Tahoma" w:cs="Tahoma"/>
      <w:sz w:val="24"/>
      <w:szCs w:val="24"/>
      <w:lang w:val="en-US" w:eastAsia="en-US"/>
    </w:rPr>
  </w:style>
  <w:style w:type="paragraph" w:styleId="a4">
    <w:name w:val="Balloon Text"/>
    <w:basedOn w:val="a"/>
    <w:link w:val="a5"/>
    <w:uiPriority w:val="99"/>
    <w:semiHidden/>
    <w:unhideWhenUsed/>
    <w:rsid w:val="00375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012"/>
    <w:rPr>
      <w:rFonts w:ascii="Tahoma" w:hAnsi="Tahoma" w:cs="Tahoma"/>
      <w:sz w:val="16"/>
      <w:szCs w:val="16"/>
    </w:rPr>
  </w:style>
  <w:style w:type="paragraph" w:styleId="a6">
    <w:name w:val="Normal (Web)"/>
    <w:basedOn w:val="a"/>
    <w:uiPriority w:val="99"/>
    <w:semiHidden/>
    <w:unhideWhenUsed/>
    <w:rsid w:val="00E74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43AE"/>
  </w:style>
  <w:style w:type="character" w:styleId="a7">
    <w:name w:val="Strong"/>
    <w:basedOn w:val="a0"/>
    <w:uiPriority w:val="22"/>
    <w:qFormat/>
    <w:rsid w:val="00E743AE"/>
    <w:rPr>
      <w:b/>
      <w:bCs/>
    </w:rPr>
  </w:style>
  <w:style w:type="character" w:customStyle="1" w:styleId="50">
    <w:name w:val="Заголовок 5 Знак"/>
    <w:basedOn w:val="a0"/>
    <w:link w:val="5"/>
    <w:uiPriority w:val="99"/>
    <w:rsid w:val="000A4A32"/>
    <w:rPr>
      <w:rFonts w:ascii="Calibri" w:eastAsia="Times New Roman" w:hAnsi="Calibri" w:cs="Times New Roman"/>
      <w:b/>
      <w:bCs/>
      <w:i/>
      <w:iCs/>
      <w:sz w:val="26"/>
      <w:szCs w:val="26"/>
    </w:rPr>
  </w:style>
  <w:style w:type="character" w:styleId="a8">
    <w:name w:val="Hyperlink"/>
    <w:basedOn w:val="a0"/>
    <w:uiPriority w:val="99"/>
    <w:unhideWhenUsed/>
    <w:rsid w:val="00EA6FC1"/>
    <w:rPr>
      <w:color w:val="0000FF" w:themeColor="hyperlink"/>
      <w:u w:val="single"/>
    </w:rPr>
  </w:style>
  <w:style w:type="paragraph" w:styleId="a9">
    <w:name w:val="List Paragraph"/>
    <w:basedOn w:val="a"/>
    <w:uiPriority w:val="34"/>
    <w:qFormat/>
    <w:rsid w:val="00B03D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unhideWhenUsed/>
    <w:qFormat/>
    <w:rsid w:val="000A4A3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375012"/>
    <w:pPr>
      <w:spacing w:before="100" w:beforeAutospacing="1" w:after="100" w:afterAutospacing="1" w:line="240" w:lineRule="auto"/>
    </w:pPr>
    <w:rPr>
      <w:rFonts w:ascii="Tahoma" w:eastAsia="Times New Roman" w:hAnsi="Tahoma" w:cs="Tahoma"/>
      <w:sz w:val="24"/>
      <w:szCs w:val="24"/>
      <w:lang w:val="en-US" w:eastAsia="en-US"/>
    </w:rPr>
  </w:style>
  <w:style w:type="paragraph" w:styleId="a4">
    <w:name w:val="Balloon Text"/>
    <w:basedOn w:val="a"/>
    <w:link w:val="a5"/>
    <w:uiPriority w:val="99"/>
    <w:semiHidden/>
    <w:unhideWhenUsed/>
    <w:rsid w:val="00375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012"/>
    <w:rPr>
      <w:rFonts w:ascii="Tahoma" w:hAnsi="Tahoma" w:cs="Tahoma"/>
      <w:sz w:val="16"/>
      <w:szCs w:val="16"/>
    </w:rPr>
  </w:style>
  <w:style w:type="paragraph" w:styleId="a6">
    <w:name w:val="Normal (Web)"/>
    <w:basedOn w:val="a"/>
    <w:uiPriority w:val="99"/>
    <w:semiHidden/>
    <w:unhideWhenUsed/>
    <w:rsid w:val="00E74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43AE"/>
  </w:style>
  <w:style w:type="character" w:styleId="a7">
    <w:name w:val="Strong"/>
    <w:basedOn w:val="a0"/>
    <w:uiPriority w:val="22"/>
    <w:qFormat/>
    <w:rsid w:val="00E743AE"/>
    <w:rPr>
      <w:b/>
      <w:bCs/>
    </w:rPr>
  </w:style>
  <w:style w:type="character" w:customStyle="1" w:styleId="50">
    <w:name w:val="Заголовок 5 Знак"/>
    <w:basedOn w:val="a0"/>
    <w:link w:val="5"/>
    <w:uiPriority w:val="99"/>
    <w:rsid w:val="000A4A32"/>
    <w:rPr>
      <w:rFonts w:ascii="Calibri" w:eastAsia="Times New Roman" w:hAnsi="Calibri" w:cs="Times New Roman"/>
      <w:b/>
      <w:bCs/>
      <w:i/>
      <w:iCs/>
      <w:sz w:val="26"/>
      <w:szCs w:val="26"/>
    </w:rPr>
  </w:style>
  <w:style w:type="character" w:styleId="a8">
    <w:name w:val="Hyperlink"/>
    <w:basedOn w:val="a0"/>
    <w:uiPriority w:val="99"/>
    <w:unhideWhenUsed/>
    <w:rsid w:val="00EA6FC1"/>
    <w:rPr>
      <w:color w:val="0000FF" w:themeColor="hyperlink"/>
      <w:u w:val="single"/>
    </w:rPr>
  </w:style>
  <w:style w:type="paragraph" w:styleId="a9">
    <w:name w:val="List Paragraph"/>
    <w:basedOn w:val="a"/>
    <w:uiPriority w:val="34"/>
    <w:qFormat/>
    <w:rsid w:val="00B0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5492">
      <w:bodyDiv w:val="1"/>
      <w:marLeft w:val="0"/>
      <w:marRight w:val="0"/>
      <w:marTop w:val="0"/>
      <w:marBottom w:val="0"/>
      <w:divBdr>
        <w:top w:val="none" w:sz="0" w:space="0" w:color="auto"/>
        <w:left w:val="none" w:sz="0" w:space="0" w:color="auto"/>
        <w:bottom w:val="none" w:sz="0" w:space="0" w:color="auto"/>
        <w:right w:val="none" w:sz="0" w:space="0" w:color="auto"/>
      </w:divBdr>
    </w:div>
    <w:div w:id="1190022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tasi.tatarstan.ru" TargetMode="External"/><Relationship Id="rId3" Type="http://schemas.microsoft.com/office/2007/relationships/stylesWithEffects" Target="stylesWithEffects.xml"/><Relationship Id="rId7" Type="http://schemas.openxmlformats.org/officeDocument/2006/relationships/hyperlink" Target="mailto:Sal.Blt@tat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5411</Words>
  <Characters>30847</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
      <vt:lpstr/>
      <vt:lpstr/>
      <vt:lpstr/>
      <vt:lpstr/>
      <vt:lpstr/>
      <vt:lpstr/>
      <vt:lpstr/>
      <vt:lpstr/>
      <vt:lpstr/>
      <vt:lpstr/>
      <vt:lpstr/>
      <vt:lpstr/>
      <vt:lpstr>1.  Содержание проблемы и обоснование ее решения программными методами.</vt:lpstr>
      <vt:lpstr/>
      <vt:lpstr>1.1. Демографическое развитие муниципального образования</vt:lpstr>
      <vt:lpstr/>
      <vt:lpstr>Показатели демографического развития поселения являются ключевым инструментом оц</vt:lpstr>
      <vt:lpstr/>
      <vt:lpstr/>
      <vt:lpstr/>
      <vt:lpstr/>
      <vt:lpstr/>
      <vt:lpstr/>
      <vt:lpstr/>
      <vt:lpstr/>
      <vt:lpstr/>
      <vt:lpstr/>
      <vt:lpstr/>
      <vt:lpstr/>
      <vt:lpstr/>
      <vt:lpstr>В 2013г. численность населения в трудоспособном возрасте составляла 49% от общей</vt:lpstr>
      <vt:lpstr>    1.2. Модель расчета перспективного спроса коммунальных ресурсов.</vt:lpstr>
      <vt:lpstr>    </vt:lpstr>
      <vt:lpstr>2.Основные цели и задачи, сроки и этапы реализации  программы.</vt:lpstr>
      <vt:lpstr/>
      <vt:lpstr>Изменения в программе и сроки ее реализации, а также объемы финансирования из ме</vt:lpstr>
    </vt:vector>
  </TitlesOfParts>
  <Company/>
  <LinksUpToDate>false</LinksUpToDate>
  <CharactersWithSpaces>36186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Хидая</dc:creator>
  <cp:lastModifiedBy>Хидая</cp:lastModifiedBy>
  <cp:revision>4</cp:revision>
  <cp:lastPrinted>2015-10-12T12:21:00Z</cp:lastPrinted>
  <dcterms:created xsi:type="dcterms:W3CDTF">2015-10-15T06:44:00Z</dcterms:created>
  <dcterms:modified xsi:type="dcterms:W3CDTF">2015-10-15T06:59:00Z</dcterms:modified>
</cp:coreProperties>
</file>