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86" w:rsidRDefault="00241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периодом ледостава водные объекты Республики Татарстан представляют повышенную опасность и ежегодно регистрируются случаи провала людей и техники под лед.</w:t>
      </w:r>
    </w:p>
    <w:p w:rsidR="001C3A86" w:rsidRDefault="00241449">
      <w:pPr>
        <w:ind w:firstLine="708"/>
        <w:jc w:val="both"/>
      </w:pPr>
      <w:r>
        <w:rPr>
          <w:rFonts w:ascii="Tinos" w:eastAsia="Calibri" w:hAnsi="Tinos"/>
          <w:iCs/>
          <w:sz w:val="28"/>
          <w:szCs w:val="28"/>
          <w:lang w:val="tt-RU" w:eastAsia="en-US"/>
        </w:rPr>
        <w:t>Так с начала года на водных объектах республики зарегистрированы 119 пр</w:t>
      </w:r>
      <w:r>
        <w:rPr>
          <w:rFonts w:ascii="Tinos" w:eastAsia="Calibri" w:hAnsi="Tinos"/>
          <w:iCs/>
          <w:sz w:val="28"/>
          <w:szCs w:val="28"/>
          <w:lang w:val="tt-RU" w:eastAsia="en-US"/>
        </w:rPr>
        <w:t>оисшествий, погибли 94 человека (в том числе 8 детей), спасены 44 человека (в том числе 10 детей). За АППГ зарегистрированы 118 происшествий, погибли 94 человека (в том числе 10 детей), спасены 64 человека, в том числе 6 детей.</w:t>
      </w:r>
    </w:p>
    <w:p w:rsidR="001C3A86" w:rsidRDefault="0024144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Только на начало зимнего пер</w:t>
      </w:r>
      <w:r>
        <w:rPr>
          <w:color w:val="000000"/>
          <w:sz w:val="28"/>
          <w:szCs w:val="28"/>
        </w:rPr>
        <w:t xml:space="preserve">иода, в период ледостава, погибло 3 человека (по одному в </w:t>
      </w:r>
      <w:proofErr w:type="spellStart"/>
      <w:r>
        <w:rPr>
          <w:color w:val="000000"/>
          <w:sz w:val="28"/>
          <w:szCs w:val="28"/>
        </w:rPr>
        <w:t>Лаишевском</w:t>
      </w:r>
      <w:proofErr w:type="spellEnd"/>
      <w:r>
        <w:rPr>
          <w:color w:val="000000"/>
          <w:sz w:val="28"/>
          <w:szCs w:val="28"/>
        </w:rPr>
        <w:t>, Камско-</w:t>
      </w:r>
      <w:proofErr w:type="spellStart"/>
      <w:r>
        <w:rPr>
          <w:color w:val="000000"/>
          <w:sz w:val="28"/>
          <w:szCs w:val="28"/>
        </w:rPr>
        <w:t>Устинском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Чистопольском</w:t>
      </w:r>
      <w:proofErr w:type="spellEnd"/>
      <w:r>
        <w:rPr>
          <w:color w:val="000000"/>
          <w:sz w:val="28"/>
          <w:szCs w:val="28"/>
        </w:rPr>
        <w:t xml:space="preserve"> муниципальных районах). </w:t>
      </w:r>
      <w:proofErr w:type="gramStart"/>
      <w:r>
        <w:rPr>
          <w:color w:val="000000"/>
          <w:sz w:val="28"/>
          <w:szCs w:val="28"/>
        </w:rPr>
        <w:t>Спасено из опасной ситуации для жизни 12 человек (в муниципальных районах: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Лаишевском</w:t>
      </w:r>
      <w:proofErr w:type="spellEnd"/>
      <w:r>
        <w:rPr>
          <w:color w:val="000000"/>
          <w:sz w:val="28"/>
          <w:szCs w:val="28"/>
        </w:rPr>
        <w:t xml:space="preserve"> -3, Камско-</w:t>
      </w:r>
      <w:proofErr w:type="spellStart"/>
      <w:r>
        <w:rPr>
          <w:color w:val="000000"/>
          <w:sz w:val="28"/>
          <w:szCs w:val="28"/>
        </w:rPr>
        <w:t>Устинском</w:t>
      </w:r>
      <w:proofErr w:type="spellEnd"/>
      <w:r>
        <w:rPr>
          <w:color w:val="000000"/>
          <w:sz w:val="28"/>
          <w:szCs w:val="28"/>
        </w:rPr>
        <w:t xml:space="preserve"> - 3, Агрызском-3, Менз</w:t>
      </w:r>
      <w:r>
        <w:rPr>
          <w:color w:val="000000"/>
          <w:sz w:val="28"/>
          <w:szCs w:val="28"/>
        </w:rPr>
        <w:t xml:space="preserve">елинском-2 и Чистопольском-1)  </w:t>
      </w:r>
      <w:proofErr w:type="gramEnd"/>
    </w:p>
    <w:p w:rsidR="001C3A86" w:rsidRDefault="00241449">
      <w:pPr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 целью снижения риска гибели граждан на водных объектах с неокрепшим льдом и наличием промоин, в</w:t>
      </w:r>
      <w:r>
        <w:rPr>
          <w:sz w:val="28"/>
          <w:szCs w:val="28"/>
        </w:rPr>
        <w:t xml:space="preserve"> рамках проведения профилактических мероприятий, во исполнение пункта 7 решения КЧС и ОПБ Республики Татарстан от 23.09.2021 № </w:t>
      </w:r>
      <w:r>
        <w:rPr>
          <w:sz w:val="28"/>
          <w:szCs w:val="28"/>
        </w:rPr>
        <w:t>09-21 «О мерах по обеспечению безопасности населения Республики Татарстан на водных объектах в зимний период 2021-2022 годов», прошу Вас организовать доведение до населения информации о складывающейся ледовой обстановке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безопасном поведении людей на водн</w:t>
      </w:r>
      <w:r>
        <w:rPr>
          <w:sz w:val="28"/>
          <w:szCs w:val="28"/>
        </w:rPr>
        <w:t>ых объектах с учетом наличия неокрепшего льда и промоин, путем  размещения на электронных и иных информационных табло, расположенных на остановках и общественном транспорте, информации о правилах поведения на льду следующего содержания:</w:t>
      </w:r>
      <w:proofErr w:type="gramEnd"/>
    </w:p>
    <w:p w:rsidR="001C3A86" w:rsidRDefault="002414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«Уважаемые </w:t>
      </w:r>
      <w:r>
        <w:rPr>
          <w:sz w:val="28"/>
          <w:szCs w:val="28"/>
        </w:rPr>
        <w:t>граждане! Во избежание несчастного случая, запрещается выход и выезд на лед при его толщине менее 7 сантиметров!»</w:t>
      </w:r>
    </w:p>
    <w:p w:rsidR="001C3A86" w:rsidRDefault="002414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3A86" w:rsidRDefault="00241449">
      <w:pPr>
        <w:jc w:val="both"/>
        <w:rPr>
          <w:sz w:val="28"/>
          <w:szCs w:val="28"/>
        </w:rPr>
      </w:pPr>
      <w:r>
        <w:rPr>
          <w:sz w:val="28"/>
          <w:szCs w:val="28"/>
        </w:rPr>
        <w:t>«Уважаемые граждане! Во избежание несчастного случая, запрещается для любых целей выезд автотранспорта на лед в местах, где нет оборудованны</w:t>
      </w:r>
      <w:r>
        <w:rPr>
          <w:sz w:val="28"/>
          <w:szCs w:val="28"/>
        </w:rPr>
        <w:t>х ледовых переправ!»</w:t>
      </w:r>
    </w:p>
    <w:p w:rsidR="001C3A86" w:rsidRDefault="002414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«Уважаемые граждане! Во избежание несчастного случая, во время движения по льду следует обходить опасные места и участки, покрытые толстым слоем снега!». </w:t>
      </w:r>
    </w:p>
    <w:p w:rsidR="001C3A86" w:rsidRDefault="001C3A86">
      <w:pPr>
        <w:jc w:val="both"/>
        <w:rPr>
          <w:sz w:val="28"/>
          <w:szCs w:val="28"/>
        </w:rPr>
      </w:pPr>
    </w:p>
    <w:p w:rsidR="001C3A86" w:rsidRDefault="00241449">
      <w:pPr>
        <w:jc w:val="both"/>
        <w:rPr>
          <w:sz w:val="28"/>
          <w:szCs w:val="28"/>
        </w:rPr>
      </w:pPr>
      <w:r>
        <w:rPr>
          <w:sz w:val="28"/>
          <w:szCs w:val="28"/>
        </w:rPr>
        <w:t>«Уважаемые граждане! Во избежание несчастного случая, не следует подходить к ме</w:t>
      </w:r>
      <w:r>
        <w:rPr>
          <w:sz w:val="28"/>
          <w:szCs w:val="28"/>
        </w:rPr>
        <w:t>стам, где существует быстрое течение, бьют родники, выступают на поверхность кусты, трава!»</w:t>
      </w:r>
    </w:p>
    <w:p w:rsidR="001C3A86" w:rsidRDefault="001C3A86">
      <w:pPr>
        <w:jc w:val="both"/>
        <w:rPr>
          <w:sz w:val="28"/>
          <w:szCs w:val="28"/>
        </w:rPr>
      </w:pPr>
    </w:p>
    <w:p w:rsidR="001C3A86" w:rsidRDefault="00241449">
      <w:pPr>
        <w:jc w:val="both"/>
        <w:rPr>
          <w:sz w:val="28"/>
          <w:szCs w:val="28"/>
        </w:rPr>
      </w:pPr>
      <w:r>
        <w:rPr>
          <w:sz w:val="28"/>
          <w:szCs w:val="28"/>
        </w:rPr>
        <w:t>«Уважаемые граждане! Во избежание несчастного случая, при переходе по льду группами необходимо следовать друг за другом на расстоянии 5 - 6 метров и быть готовым о</w:t>
      </w:r>
      <w:r>
        <w:rPr>
          <w:sz w:val="28"/>
          <w:szCs w:val="28"/>
        </w:rPr>
        <w:t>казать немедленную помощь впереди идущему!»</w:t>
      </w:r>
    </w:p>
    <w:p w:rsidR="001C3A86" w:rsidRDefault="001C3A86">
      <w:pPr>
        <w:jc w:val="both"/>
        <w:rPr>
          <w:sz w:val="28"/>
          <w:szCs w:val="28"/>
        </w:rPr>
      </w:pPr>
    </w:p>
    <w:p w:rsidR="001C3A86" w:rsidRDefault="00241449">
      <w:pPr>
        <w:jc w:val="both"/>
        <w:rPr>
          <w:sz w:val="28"/>
          <w:szCs w:val="28"/>
        </w:rPr>
      </w:pPr>
      <w:r>
        <w:rPr>
          <w:sz w:val="28"/>
          <w:szCs w:val="28"/>
        </w:rPr>
        <w:t>«Уважаемые граждане! Во избежание несчастного случая, необходимо пользоваться на водных объектах площадками для катания на коньках!»</w:t>
      </w:r>
    </w:p>
    <w:p w:rsidR="001C3A86" w:rsidRDefault="001C3A86">
      <w:pPr>
        <w:jc w:val="both"/>
        <w:rPr>
          <w:sz w:val="28"/>
          <w:szCs w:val="28"/>
        </w:rPr>
      </w:pPr>
    </w:p>
    <w:p w:rsidR="001C3A86" w:rsidRDefault="00241449">
      <w:pPr>
        <w:jc w:val="both"/>
        <w:rPr>
          <w:sz w:val="28"/>
          <w:szCs w:val="28"/>
        </w:rPr>
      </w:pPr>
      <w:r>
        <w:rPr>
          <w:sz w:val="28"/>
          <w:szCs w:val="28"/>
        </w:rPr>
        <w:t>«Уважаемые граждане! Во избежание несчастного случая, при переходе водного об</w:t>
      </w:r>
      <w:r>
        <w:rPr>
          <w:sz w:val="28"/>
          <w:szCs w:val="28"/>
        </w:rPr>
        <w:t>ъекта по льду на лыжах рекомендуется пользоваться проложенной лыжней!»</w:t>
      </w:r>
    </w:p>
    <w:p w:rsidR="001C3A86" w:rsidRDefault="001C3A86">
      <w:pPr>
        <w:jc w:val="both"/>
        <w:rPr>
          <w:sz w:val="28"/>
          <w:szCs w:val="28"/>
        </w:rPr>
      </w:pPr>
    </w:p>
    <w:p w:rsidR="001C3A86" w:rsidRDefault="00241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«Уважаемые граждане! Во избежание несчастного случая, во время рыбной ловли нельзя пробивать много лунок на ограниченной площади!»</w:t>
      </w:r>
    </w:p>
    <w:p w:rsidR="001C3A86" w:rsidRDefault="001C3A86">
      <w:pPr>
        <w:ind w:firstLine="567"/>
        <w:jc w:val="both"/>
        <w:rPr>
          <w:sz w:val="28"/>
          <w:szCs w:val="28"/>
        </w:rPr>
      </w:pPr>
    </w:p>
    <w:p w:rsidR="001C3A86" w:rsidRDefault="00241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наличие неокрепшего льда и промоин, прош</w:t>
      </w:r>
      <w:r>
        <w:rPr>
          <w:sz w:val="28"/>
          <w:szCs w:val="28"/>
        </w:rPr>
        <w:t>у учитывать при построении маршрута патрулирования мобильными патрульными группами, с размещением в опасных местах запрещающих аншлагов.</w:t>
      </w:r>
    </w:p>
    <w:p w:rsidR="001C3A86" w:rsidRDefault="001C3A86">
      <w:pPr>
        <w:pStyle w:val="ConsPlusNonformat"/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C3A86" w:rsidRDefault="001C3A86">
      <w:pPr>
        <w:pStyle w:val="ConsPlusNonformat"/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C3A86" w:rsidRDefault="001C3A86">
      <w:pPr>
        <w:jc w:val="both"/>
        <w:rPr>
          <w:sz w:val="26"/>
          <w:szCs w:val="26"/>
        </w:rPr>
      </w:pPr>
    </w:p>
    <w:p w:rsidR="001C3A86" w:rsidRDefault="001C3A86">
      <w:pPr>
        <w:ind w:right="225"/>
        <w:jc w:val="both"/>
        <w:rPr>
          <w:sz w:val="28"/>
        </w:rPr>
      </w:pPr>
      <w:bookmarkStart w:id="0" w:name="_GoBack"/>
      <w:bookmarkEnd w:id="0"/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1C3A86">
      <w:pPr>
        <w:ind w:right="225"/>
        <w:jc w:val="both"/>
        <w:rPr>
          <w:sz w:val="28"/>
        </w:rPr>
      </w:pPr>
    </w:p>
    <w:p w:rsidR="001C3A86" w:rsidRDefault="00241449">
      <w:pPr>
        <w:ind w:right="2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Ф.Ф. </w:t>
      </w:r>
      <w:proofErr w:type="spellStart"/>
      <w:r>
        <w:rPr>
          <w:sz w:val="20"/>
          <w:szCs w:val="20"/>
        </w:rPr>
        <w:t>Маннапов</w:t>
      </w:r>
      <w:proofErr w:type="spellEnd"/>
    </w:p>
    <w:p w:rsidR="001C3A86" w:rsidRDefault="00241449">
      <w:pPr>
        <w:ind w:right="225"/>
        <w:jc w:val="both"/>
        <w:rPr>
          <w:sz w:val="20"/>
          <w:szCs w:val="20"/>
        </w:rPr>
      </w:pPr>
      <w:r>
        <w:rPr>
          <w:sz w:val="20"/>
          <w:szCs w:val="20"/>
        </w:rPr>
        <w:t> 8(843)292-71-63</w:t>
      </w:r>
    </w:p>
    <w:sectPr w:rsidR="001C3A86">
      <w:footerReference w:type="default" r:id="rId8"/>
      <w:pgSz w:w="11906" w:h="16838"/>
      <w:pgMar w:top="709" w:right="567" w:bottom="709" w:left="1134" w:header="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49" w:rsidRDefault="00241449">
      <w:r>
        <w:separator/>
      </w:r>
    </w:p>
  </w:endnote>
  <w:endnote w:type="continuationSeparator" w:id="0">
    <w:p w:rsidR="00241449" w:rsidRDefault="0024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86" w:rsidRDefault="001C3A86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49" w:rsidRDefault="00241449">
      <w:r>
        <w:separator/>
      </w:r>
    </w:p>
  </w:footnote>
  <w:footnote w:type="continuationSeparator" w:id="0">
    <w:p w:rsidR="00241449" w:rsidRDefault="0024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86"/>
    <w:rsid w:val="001C3A86"/>
    <w:rsid w:val="00241449"/>
    <w:rsid w:val="007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1C"/>
    <w:rPr>
      <w:sz w:val="24"/>
      <w:szCs w:val="24"/>
    </w:rPr>
  </w:style>
  <w:style w:type="paragraph" w:styleId="2">
    <w:name w:val="heading 2"/>
    <w:basedOn w:val="a"/>
    <w:next w:val="a"/>
    <w:qFormat/>
    <w:rsid w:val="00FD4D1C"/>
    <w:pPr>
      <w:keepNext/>
      <w:widowControl w:val="0"/>
      <w:snapToGrid w:val="0"/>
      <w:jc w:val="center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134E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4C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21110"/>
    <w:rPr>
      <w:color w:val="0000FF"/>
      <w:u w:val="single"/>
    </w:rPr>
  </w:style>
  <w:style w:type="character" w:customStyle="1" w:styleId="30">
    <w:name w:val="Заголовок 3 Знак"/>
    <w:link w:val="3"/>
    <w:semiHidden/>
    <w:qFormat/>
    <w:rsid w:val="00134E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Нижний колонтитул Знак"/>
    <w:basedOn w:val="a0"/>
    <w:uiPriority w:val="99"/>
    <w:qFormat/>
    <w:rsid w:val="00AB12DB"/>
    <w:rPr>
      <w:sz w:val="24"/>
      <w:szCs w:val="24"/>
    </w:rPr>
  </w:style>
  <w:style w:type="character" w:customStyle="1" w:styleId="a4">
    <w:name w:val="Текст выноски Знак"/>
    <w:basedOn w:val="a0"/>
    <w:qFormat/>
    <w:rsid w:val="00AB12DB"/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basedOn w:val="a0"/>
    <w:qFormat/>
    <w:rsid w:val="009D0CF8"/>
  </w:style>
  <w:style w:type="character" w:styleId="a5">
    <w:name w:val="Strong"/>
    <w:basedOn w:val="a0"/>
    <w:uiPriority w:val="22"/>
    <w:qFormat/>
    <w:rsid w:val="002437BA"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FD4D1C"/>
    <w:pPr>
      <w:spacing w:after="120"/>
    </w:pPr>
    <w:rPr>
      <w:szCs w:val="20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rsid w:val="00F45BEF"/>
    <w:pPr>
      <w:jc w:val="center"/>
    </w:pPr>
    <w:rPr>
      <w:sz w:val="28"/>
      <w:szCs w:val="20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ody Text Indent"/>
    <w:basedOn w:val="a"/>
    <w:rsid w:val="00FD4D1C"/>
    <w:pPr>
      <w:ind w:firstLine="709"/>
      <w:jc w:val="both"/>
    </w:pPr>
    <w:rPr>
      <w:sz w:val="28"/>
      <w:szCs w:val="20"/>
      <w:lang w:val="en-US"/>
    </w:rPr>
  </w:style>
  <w:style w:type="paragraph" w:styleId="20">
    <w:name w:val="Body Text 2"/>
    <w:basedOn w:val="a"/>
    <w:qFormat/>
    <w:rsid w:val="00FD4D1C"/>
    <w:pPr>
      <w:spacing w:after="120" w:line="480" w:lineRule="auto"/>
    </w:pPr>
  </w:style>
  <w:style w:type="paragraph" w:customStyle="1" w:styleId="1">
    <w:name w:val="Обычный1"/>
    <w:qFormat/>
    <w:rsid w:val="00FD4D1C"/>
    <w:pPr>
      <w:widowControl w:val="0"/>
      <w:snapToGrid w:val="0"/>
    </w:pPr>
    <w:rPr>
      <w:sz w:val="24"/>
    </w:rPr>
  </w:style>
  <w:style w:type="paragraph" w:styleId="31">
    <w:name w:val="Body Text 3"/>
    <w:basedOn w:val="a"/>
    <w:qFormat/>
    <w:rsid w:val="00432FC6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qFormat/>
    <w:rsid w:val="001A0DE0"/>
    <w:pPr>
      <w:overflowPunct w:val="0"/>
      <w:ind w:left="720"/>
      <w:textAlignment w:val="baseline"/>
    </w:pPr>
    <w:rPr>
      <w:sz w:val="28"/>
      <w:szCs w:val="20"/>
    </w:rPr>
  </w:style>
  <w:style w:type="paragraph" w:styleId="22">
    <w:name w:val="Body Text Indent 2"/>
    <w:basedOn w:val="a"/>
    <w:qFormat/>
    <w:rsid w:val="00CF53B7"/>
    <w:pPr>
      <w:spacing w:after="120" w:line="480" w:lineRule="auto"/>
      <w:ind w:left="283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79784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79784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1365E"/>
    <w:pPr>
      <w:widowControl w:val="0"/>
    </w:pPr>
    <w:rPr>
      <w:rFonts w:ascii="Courier New" w:hAnsi="Courier New" w:cs="Courier New"/>
      <w:sz w:val="24"/>
    </w:rPr>
  </w:style>
  <w:style w:type="paragraph" w:customStyle="1" w:styleId="af">
    <w:name w:val="Знак Знак Знак Знак Знак Знак Знак"/>
    <w:basedOn w:val="a"/>
    <w:qFormat/>
    <w:rsid w:val="004677C6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Balloon Text"/>
    <w:basedOn w:val="a"/>
    <w:qFormat/>
    <w:rsid w:val="00AB12D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60FE"/>
    <w:rPr>
      <w:sz w:val="28"/>
      <w:szCs w:val="28"/>
    </w:rPr>
  </w:style>
  <w:style w:type="paragraph" w:styleId="af1">
    <w:name w:val="List Paragraph"/>
    <w:basedOn w:val="a"/>
    <w:uiPriority w:val="34"/>
    <w:qFormat/>
    <w:rsid w:val="005F4DB8"/>
    <w:pPr>
      <w:ind w:left="720"/>
      <w:contextualSpacing/>
    </w:pPr>
  </w:style>
  <w:style w:type="table" w:styleId="af2">
    <w:name w:val="Table Grid"/>
    <w:basedOn w:val="a1"/>
    <w:rsid w:val="001A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31F6-829E-4C9A-B5F6-D51F001A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444</Words>
  <Characters>2534</Characters>
  <Application>Microsoft Office Word</Application>
  <DocSecurity>0</DocSecurity>
  <Lines>21</Lines>
  <Paragraphs>5</Paragraphs>
  <ScaleCrop>false</ScaleCrop>
  <Company>Microsoft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дом</cp:lastModifiedBy>
  <cp:revision>32</cp:revision>
  <cp:lastPrinted>2020-05-25T11:59:00Z</cp:lastPrinted>
  <dcterms:created xsi:type="dcterms:W3CDTF">2021-03-15T12:10:00Z</dcterms:created>
  <dcterms:modified xsi:type="dcterms:W3CDTF">2021-12-28T11:53:00Z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