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A91" w:rsidRDefault="00BF33C2">
      <w:pPr>
        <w:rPr>
          <w:lang w:val="en-US"/>
        </w:rPr>
      </w:pPr>
      <w:r w:rsidRPr="00BF33C2">
        <w:t>ИП на патентной системе: что нужно знать?</w:t>
      </w:r>
    </w:p>
    <w:p w:rsidR="00BF33C2" w:rsidRPr="00BF33C2" w:rsidRDefault="00BF33C2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172075" cy="7315200"/>
            <wp:effectExtent l="0" t="0" r="9525" b="0"/>
            <wp:docPr id="1" name="Рисунок 1" descr="C:\Users\1675-00-240\Pictures\ПС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675-00-240\Pictures\ПСН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F33C2" w:rsidRPr="00BF3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3C2"/>
    <w:rsid w:val="00B23A91"/>
    <w:rsid w:val="00BF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3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33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3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33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Халяпова Василя Гафиятулловна</dc:creator>
  <cp:lastModifiedBy>Халяпова Василя Гафиятулловна</cp:lastModifiedBy>
  <cp:revision>1</cp:revision>
  <dcterms:created xsi:type="dcterms:W3CDTF">2021-12-09T14:17:00Z</dcterms:created>
  <dcterms:modified xsi:type="dcterms:W3CDTF">2021-12-09T14:19:00Z</dcterms:modified>
</cp:coreProperties>
</file>