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5AD8C" w14:textId="1D174989" w:rsidR="009A365E" w:rsidRDefault="009A365E" w:rsidP="003F79A8">
      <w:pPr>
        <w:tabs>
          <w:tab w:val="left" w:pos="0"/>
        </w:tabs>
        <w:jc w:val="right"/>
        <w:rPr>
          <w:iCs/>
          <w:color w:val="000000"/>
          <w:sz w:val="28"/>
          <w:szCs w:val="28"/>
        </w:rPr>
      </w:pPr>
      <w:r w:rsidRPr="003F79A8">
        <w:rPr>
          <w:iCs/>
          <w:color w:val="000000"/>
          <w:sz w:val="28"/>
          <w:szCs w:val="28"/>
        </w:rPr>
        <w:t>Приложение</w:t>
      </w:r>
    </w:p>
    <w:p w14:paraId="216CCC16" w14:textId="77777777" w:rsidR="003F79A8" w:rsidRDefault="003F79A8" w:rsidP="003F79A8">
      <w:pPr>
        <w:tabs>
          <w:tab w:val="left" w:pos="0"/>
        </w:tabs>
        <w:jc w:val="right"/>
        <w:rPr>
          <w:iCs/>
          <w:color w:val="000000"/>
          <w:sz w:val="28"/>
          <w:szCs w:val="28"/>
        </w:rPr>
      </w:pPr>
    </w:p>
    <w:p w14:paraId="30B7FAA5" w14:textId="77777777" w:rsidR="003F79A8" w:rsidRPr="00E53356" w:rsidRDefault="003F79A8" w:rsidP="003F79A8">
      <w:pPr>
        <w:jc w:val="center"/>
        <w:rPr>
          <w:b/>
          <w:sz w:val="28"/>
          <w:szCs w:val="28"/>
        </w:rPr>
      </w:pPr>
      <w:r w:rsidRPr="00E53356">
        <w:rPr>
          <w:b/>
          <w:sz w:val="28"/>
          <w:szCs w:val="28"/>
        </w:rPr>
        <w:t>Меры поддержки субъектов малого и среднего предпринимательства</w:t>
      </w:r>
    </w:p>
    <w:p w14:paraId="7B09EFB6" w14:textId="77777777" w:rsidR="003F79A8" w:rsidRPr="003F79A8" w:rsidRDefault="003F79A8" w:rsidP="003F79A8">
      <w:pPr>
        <w:tabs>
          <w:tab w:val="left" w:pos="0"/>
        </w:tabs>
        <w:spacing w:line="276" w:lineRule="auto"/>
        <w:jc w:val="right"/>
        <w:rPr>
          <w:iCs/>
          <w:color w:val="000000"/>
          <w:sz w:val="28"/>
          <w:szCs w:val="28"/>
        </w:rPr>
      </w:pPr>
    </w:p>
    <w:p w14:paraId="5F966071" w14:textId="445C26D9" w:rsidR="009A365E" w:rsidRPr="00BC36CF" w:rsidRDefault="009A365E" w:rsidP="009A365E">
      <w:pPr>
        <w:pStyle w:val="aa"/>
        <w:numPr>
          <w:ilvl w:val="0"/>
          <w:numId w:val="24"/>
        </w:numPr>
        <w:tabs>
          <w:tab w:val="left" w:pos="0"/>
        </w:tabs>
        <w:spacing w:line="276" w:lineRule="auto"/>
        <w:ind w:left="0" w:firstLine="709"/>
        <w:jc w:val="both"/>
        <w:rPr>
          <w:color w:val="000000"/>
          <w:sz w:val="28"/>
          <w:szCs w:val="28"/>
        </w:rPr>
      </w:pPr>
      <w:proofErr w:type="spellStart"/>
      <w:r w:rsidRPr="00BC36CF">
        <w:rPr>
          <w:color w:val="000000"/>
          <w:sz w:val="28"/>
          <w:szCs w:val="28"/>
        </w:rPr>
        <w:t>Микрозаем</w:t>
      </w:r>
      <w:proofErr w:type="spellEnd"/>
      <w:r w:rsidRPr="00BC36CF">
        <w:rPr>
          <w:color w:val="000000"/>
          <w:sz w:val="28"/>
          <w:szCs w:val="28"/>
        </w:rPr>
        <w:t xml:space="preserve">. </w:t>
      </w:r>
      <w:proofErr w:type="gramStart"/>
      <w:r w:rsidRPr="00BC36CF">
        <w:rPr>
          <w:color w:val="000000"/>
          <w:sz w:val="28"/>
          <w:szCs w:val="28"/>
        </w:rPr>
        <w:t xml:space="preserve">Некоммерческая </w:t>
      </w:r>
      <w:proofErr w:type="spellStart"/>
      <w:r w:rsidRPr="00BC36CF">
        <w:rPr>
          <w:color w:val="000000"/>
          <w:sz w:val="28"/>
          <w:szCs w:val="28"/>
        </w:rPr>
        <w:t>микрокредитная</w:t>
      </w:r>
      <w:proofErr w:type="spellEnd"/>
      <w:r w:rsidRPr="00BC36CF">
        <w:rPr>
          <w:color w:val="000000"/>
          <w:sz w:val="28"/>
          <w:szCs w:val="28"/>
        </w:rPr>
        <w:t xml:space="preserve"> компания «Фонд поддержки предпринимательства Республики Татарстан» предоставляет субъектам МСП республики, не включенным в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(согласно постановлению Правительства Росс</w:t>
      </w:r>
      <w:r>
        <w:rPr>
          <w:color w:val="000000"/>
          <w:sz w:val="28"/>
          <w:szCs w:val="28"/>
        </w:rPr>
        <w:t>ийской Федерации</w:t>
      </w:r>
      <w:r w:rsidRPr="00BC36CF">
        <w:rPr>
          <w:color w:val="000000"/>
          <w:sz w:val="28"/>
          <w:szCs w:val="28"/>
        </w:rPr>
        <w:t xml:space="preserve"> от 03.04.2020 №</w:t>
      </w:r>
      <w:r>
        <w:rPr>
          <w:color w:val="000000"/>
          <w:sz w:val="28"/>
          <w:szCs w:val="28"/>
        </w:rPr>
        <w:t xml:space="preserve"> </w:t>
      </w:r>
      <w:r w:rsidRPr="00BC36CF">
        <w:rPr>
          <w:color w:val="000000"/>
          <w:sz w:val="28"/>
          <w:szCs w:val="28"/>
        </w:rPr>
        <w:t xml:space="preserve">434), у которых снижена выручка за месяц, предшествующий месяцу подачи заявки на получение </w:t>
      </w:r>
      <w:proofErr w:type="spellStart"/>
      <w:r w:rsidRPr="00BC36CF">
        <w:rPr>
          <w:color w:val="000000"/>
          <w:sz w:val="28"/>
          <w:szCs w:val="28"/>
        </w:rPr>
        <w:t>микрозайма</w:t>
      </w:r>
      <w:proofErr w:type="spellEnd"/>
      <w:r w:rsidRPr="00BC36CF">
        <w:rPr>
          <w:color w:val="000000"/>
          <w:sz w:val="28"/>
          <w:szCs w:val="28"/>
        </w:rPr>
        <w:t xml:space="preserve"> более чем на 30 процентов по</w:t>
      </w:r>
      <w:proofErr w:type="gramEnd"/>
      <w:r w:rsidRPr="00BC36CF">
        <w:rPr>
          <w:color w:val="000000"/>
          <w:sz w:val="28"/>
          <w:szCs w:val="28"/>
        </w:rPr>
        <w:t xml:space="preserve"> сравнению со среднемесячной выручкой субъекта МСП за 2019 год, либо за срок осуществления деятельности субъектом МСП в 2019 году (с момента государственной регистрации юридического лица либо индивидуального предпринимателя до 31.12.2019) финансовую поддержку в виде </w:t>
      </w:r>
      <w:proofErr w:type="spellStart"/>
      <w:r w:rsidRPr="00BC36CF">
        <w:rPr>
          <w:color w:val="000000"/>
          <w:sz w:val="28"/>
          <w:szCs w:val="28"/>
        </w:rPr>
        <w:t>микрозайма</w:t>
      </w:r>
      <w:proofErr w:type="spellEnd"/>
      <w:r w:rsidRPr="00BC36CF">
        <w:rPr>
          <w:color w:val="000000"/>
          <w:sz w:val="28"/>
          <w:szCs w:val="28"/>
        </w:rPr>
        <w:t xml:space="preserve"> субъектам МСП  в сумме от 100 тыс. до 2 </w:t>
      </w:r>
      <w:proofErr w:type="gramStart"/>
      <w:r w:rsidRPr="00BC36CF">
        <w:rPr>
          <w:color w:val="000000"/>
          <w:sz w:val="28"/>
          <w:szCs w:val="28"/>
        </w:rPr>
        <w:t>млн</w:t>
      </w:r>
      <w:proofErr w:type="gramEnd"/>
      <w:r w:rsidRPr="00BC36CF">
        <w:rPr>
          <w:color w:val="000000"/>
          <w:sz w:val="28"/>
          <w:szCs w:val="28"/>
        </w:rPr>
        <w:t xml:space="preserve"> рублей на срок от 3</w:t>
      </w:r>
      <w:r w:rsidR="00237CE6">
        <w:rPr>
          <w:color w:val="000000"/>
          <w:sz w:val="28"/>
          <w:szCs w:val="28"/>
        </w:rPr>
        <w:t> </w:t>
      </w:r>
      <w:r w:rsidRPr="00BC36CF">
        <w:rPr>
          <w:color w:val="000000"/>
          <w:sz w:val="28"/>
          <w:szCs w:val="28"/>
        </w:rPr>
        <w:t>до 24 месяцев.</w:t>
      </w:r>
    </w:p>
    <w:p w14:paraId="26FECAFC" w14:textId="77777777" w:rsidR="009A365E" w:rsidRPr="00BC36CF" w:rsidRDefault="009A365E" w:rsidP="009A365E">
      <w:pPr>
        <w:tabs>
          <w:tab w:val="left" w:pos="993"/>
        </w:tabs>
        <w:spacing w:line="276" w:lineRule="auto"/>
        <w:ind w:firstLine="709"/>
        <w:jc w:val="both"/>
        <w:rPr>
          <w:color w:val="000000"/>
          <w:sz w:val="28"/>
          <w:szCs w:val="28"/>
        </w:rPr>
      </w:pPr>
      <w:proofErr w:type="spellStart"/>
      <w:r w:rsidRPr="00BC36CF">
        <w:rPr>
          <w:color w:val="000000"/>
          <w:sz w:val="28"/>
          <w:szCs w:val="28"/>
        </w:rPr>
        <w:t>Микроза</w:t>
      </w:r>
      <w:r>
        <w:rPr>
          <w:color w:val="000000"/>
          <w:sz w:val="28"/>
          <w:szCs w:val="28"/>
        </w:rPr>
        <w:t>й</w:t>
      </w:r>
      <w:r w:rsidRPr="00BC36CF">
        <w:rPr>
          <w:color w:val="000000"/>
          <w:sz w:val="28"/>
          <w:szCs w:val="28"/>
        </w:rPr>
        <w:t>м</w:t>
      </w:r>
      <w:proofErr w:type="spellEnd"/>
      <w:r w:rsidRPr="00BC36CF">
        <w:rPr>
          <w:color w:val="000000"/>
          <w:sz w:val="28"/>
          <w:szCs w:val="28"/>
        </w:rPr>
        <w:t xml:space="preserve"> до 300 </w:t>
      </w:r>
      <w:r>
        <w:rPr>
          <w:color w:val="000000"/>
          <w:sz w:val="28"/>
          <w:szCs w:val="28"/>
        </w:rPr>
        <w:t>тыс.</w:t>
      </w:r>
      <w:r w:rsidRPr="00BC36CF">
        <w:rPr>
          <w:color w:val="000000"/>
          <w:sz w:val="28"/>
          <w:szCs w:val="28"/>
        </w:rPr>
        <w:t xml:space="preserve"> рублей может быть выдан при </w:t>
      </w:r>
      <w:proofErr w:type="gramStart"/>
      <w:r w:rsidRPr="00BC36CF">
        <w:rPr>
          <w:color w:val="000000"/>
          <w:sz w:val="28"/>
          <w:szCs w:val="28"/>
        </w:rPr>
        <w:t>предоставлении</w:t>
      </w:r>
      <w:proofErr w:type="gramEnd"/>
      <w:r w:rsidRPr="00BC36CF">
        <w:rPr>
          <w:color w:val="000000"/>
          <w:sz w:val="28"/>
          <w:szCs w:val="28"/>
        </w:rPr>
        <w:t xml:space="preserve"> только поручительства юридического лица/индивидуального предпринимателя/</w:t>
      </w:r>
      <w:r>
        <w:rPr>
          <w:color w:val="000000"/>
          <w:sz w:val="28"/>
          <w:szCs w:val="28"/>
        </w:rPr>
        <w:t xml:space="preserve"> </w:t>
      </w:r>
      <w:r w:rsidRPr="00BC36CF">
        <w:rPr>
          <w:color w:val="000000"/>
          <w:sz w:val="28"/>
          <w:szCs w:val="28"/>
        </w:rPr>
        <w:t xml:space="preserve">физического лица (далее – ЮЛ/ИП/ФЛ). </w:t>
      </w:r>
    </w:p>
    <w:p w14:paraId="17BDE9A9" w14:textId="77777777" w:rsidR="009A365E" w:rsidRPr="00BC36CF" w:rsidRDefault="009A365E" w:rsidP="009A365E">
      <w:pPr>
        <w:tabs>
          <w:tab w:val="left" w:pos="993"/>
        </w:tabs>
        <w:spacing w:line="276" w:lineRule="auto"/>
        <w:ind w:firstLine="709"/>
        <w:jc w:val="both"/>
        <w:rPr>
          <w:color w:val="000000"/>
          <w:sz w:val="28"/>
          <w:szCs w:val="28"/>
        </w:rPr>
      </w:pPr>
      <w:proofErr w:type="spellStart"/>
      <w:r w:rsidRPr="00BC36CF">
        <w:rPr>
          <w:color w:val="000000"/>
          <w:sz w:val="28"/>
          <w:szCs w:val="28"/>
        </w:rPr>
        <w:t>Микроза</w:t>
      </w:r>
      <w:r>
        <w:rPr>
          <w:color w:val="000000"/>
          <w:sz w:val="28"/>
          <w:szCs w:val="28"/>
        </w:rPr>
        <w:t>й</w:t>
      </w:r>
      <w:r w:rsidRPr="00BC36CF">
        <w:rPr>
          <w:color w:val="000000"/>
          <w:sz w:val="28"/>
          <w:szCs w:val="28"/>
        </w:rPr>
        <w:t>м</w:t>
      </w:r>
      <w:proofErr w:type="spellEnd"/>
      <w:r w:rsidRPr="00BC36CF">
        <w:rPr>
          <w:color w:val="000000"/>
          <w:sz w:val="28"/>
          <w:szCs w:val="28"/>
        </w:rPr>
        <w:t xml:space="preserve"> до 1 </w:t>
      </w:r>
      <w:proofErr w:type="gramStart"/>
      <w:r>
        <w:rPr>
          <w:color w:val="000000"/>
          <w:sz w:val="28"/>
          <w:szCs w:val="28"/>
        </w:rPr>
        <w:t>млн</w:t>
      </w:r>
      <w:proofErr w:type="gramEnd"/>
      <w:r w:rsidRPr="00BC36CF">
        <w:rPr>
          <w:color w:val="000000"/>
          <w:sz w:val="28"/>
          <w:szCs w:val="28"/>
        </w:rPr>
        <w:t xml:space="preserve"> рублей может быть выдан при наличии поручительства ЮЛ/ИП/ФЛ и поручительства </w:t>
      </w:r>
      <w:r w:rsidRPr="001F1D02">
        <w:rPr>
          <w:color w:val="000000"/>
          <w:sz w:val="28"/>
          <w:szCs w:val="28"/>
        </w:rPr>
        <w:t>Н</w:t>
      </w:r>
      <w:r>
        <w:rPr>
          <w:color w:val="000000"/>
          <w:sz w:val="28"/>
          <w:szCs w:val="28"/>
        </w:rPr>
        <w:t>екоммерческой организации</w:t>
      </w:r>
      <w:r w:rsidRPr="001F1D02">
        <w:rPr>
          <w:color w:val="000000"/>
          <w:sz w:val="28"/>
          <w:szCs w:val="28"/>
        </w:rPr>
        <w:t xml:space="preserve"> «Гарантийный фонд Р</w:t>
      </w:r>
      <w:r>
        <w:rPr>
          <w:color w:val="000000"/>
          <w:sz w:val="28"/>
          <w:szCs w:val="28"/>
        </w:rPr>
        <w:t xml:space="preserve">еспублики </w:t>
      </w:r>
      <w:r w:rsidRPr="001F1D02">
        <w:rPr>
          <w:color w:val="000000"/>
          <w:sz w:val="28"/>
          <w:szCs w:val="28"/>
        </w:rPr>
        <w:t>Т</w:t>
      </w:r>
      <w:r>
        <w:rPr>
          <w:color w:val="000000"/>
          <w:sz w:val="28"/>
          <w:szCs w:val="28"/>
        </w:rPr>
        <w:t>атарстан</w:t>
      </w:r>
      <w:r w:rsidRPr="001F1D02">
        <w:rPr>
          <w:color w:val="000000"/>
          <w:sz w:val="28"/>
          <w:szCs w:val="28"/>
        </w:rPr>
        <w:t>»</w:t>
      </w:r>
      <w:r>
        <w:rPr>
          <w:color w:val="000000"/>
          <w:sz w:val="28"/>
          <w:szCs w:val="28"/>
        </w:rPr>
        <w:t xml:space="preserve"> (</w:t>
      </w:r>
      <w:r w:rsidRPr="001F1D02">
        <w:rPr>
          <w:color w:val="000000"/>
          <w:sz w:val="28"/>
          <w:szCs w:val="28"/>
        </w:rPr>
        <w:t>далее – Гарантийный фонд</w:t>
      </w:r>
      <w:r>
        <w:rPr>
          <w:color w:val="000000"/>
          <w:sz w:val="28"/>
          <w:szCs w:val="28"/>
        </w:rPr>
        <w:t xml:space="preserve"> РТ</w:t>
      </w:r>
      <w:r w:rsidRPr="001F1D02">
        <w:rPr>
          <w:color w:val="000000"/>
          <w:sz w:val="28"/>
          <w:szCs w:val="28"/>
        </w:rPr>
        <w:t>)</w:t>
      </w:r>
      <w:r w:rsidRPr="00BC36CF">
        <w:rPr>
          <w:color w:val="000000"/>
          <w:sz w:val="28"/>
          <w:szCs w:val="28"/>
        </w:rPr>
        <w:t xml:space="preserve"> либо залога на 50% суммы </w:t>
      </w:r>
      <w:proofErr w:type="spellStart"/>
      <w:r w:rsidRPr="00BC36CF">
        <w:rPr>
          <w:color w:val="000000"/>
          <w:sz w:val="28"/>
          <w:szCs w:val="28"/>
        </w:rPr>
        <w:t>микрозайма</w:t>
      </w:r>
      <w:proofErr w:type="spellEnd"/>
      <w:r w:rsidRPr="00BC36CF">
        <w:rPr>
          <w:color w:val="000000"/>
          <w:sz w:val="28"/>
          <w:szCs w:val="28"/>
        </w:rPr>
        <w:t xml:space="preserve"> (с учетом поправочного коэффициента 0,7).</w:t>
      </w:r>
    </w:p>
    <w:p w14:paraId="6BB9B024" w14:textId="77777777" w:rsidR="009A365E" w:rsidRPr="00BC36CF" w:rsidRDefault="009A365E" w:rsidP="009A365E">
      <w:pPr>
        <w:tabs>
          <w:tab w:val="left" w:pos="993"/>
        </w:tabs>
        <w:spacing w:line="276" w:lineRule="auto"/>
        <w:ind w:firstLine="709"/>
        <w:jc w:val="both"/>
        <w:rPr>
          <w:color w:val="000000"/>
          <w:sz w:val="28"/>
          <w:szCs w:val="28"/>
        </w:rPr>
      </w:pPr>
      <w:proofErr w:type="spellStart"/>
      <w:r w:rsidRPr="00BC36CF">
        <w:rPr>
          <w:color w:val="000000"/>
          <w:sz w:val="28"/>
          <w:szCs w:val="28"/>
        </w:rPr>
        <w:t>Микрозаем</w:t>
      </w:r>
      <w:proofErr w:type="spellEnd"/>
      <w:r w:rsidRPr="00BC36CF">
        <w:rPr>
          <w:color w:val="000000"/>
          <w:sz w:val="28"/>
          <w:szCs w:val="28"/>
        </w:rPr>
        <w:t xml:space="preserve"> от 1 </w:t>
      </w:r>
      <w:proofErr w:type="gramStart"/>
      <w:r>
        <w:rPr>
          <w:color w:val="000000"/>
          <w:sz w:val="28"/>
          <w:szCs w:val="28"/>
        </w:rPr>
        <w:t>млн</w:t>
      </w:r>
      <w:proofErr w:type="gramEnd"/>
      <w:r w:rsidRPr="00BC36CF">
        <w:rPr>
          <w:color w:val="000000"/>
          <w:sz w:val="28"/>
          <w:szCs w:val="28"/>
        </w:rPr>
        <w:t xml:space="preserve"> рублей может быть предоставлен при условии поручительства </w:t>
      </w:r>
      <w:bookmarkStart w:id="0" w:name="_Hlk38627335"/>
      <w:r w:rsidRPr="00BC36CF">
        <w:rPr>
          <w:color w:val="000000"/>
          <w:sz w:val="28"/>
          <w:szCs w:val="28"/>
        </w:rPr>
        <w:t>ЮЛ/ИП/ФЛ</w:t>
      </w:r>
      <w:bookmarkEnd w:id="0"/>
      <w:r w:rsidRPr="00BC36CF">
        <w:rPr>
          <w:color w:val="000000"/>
          <w:sz w:val="28"/>
          <w:szCs w:val="28"/>
        </w:rPr>
        <w:t>, а также при условии предоставления залога движимого и недвижимого имущества (с учетом поправочного коэффициента 0,7) на 100% суммы за</w:t>
      </w:r>
      <w:r>
        <w:rPr>
          <w:color w:val="000000"/>
          <w:sz w:val="28"/>
          <w:szCs w:val="28"/>
        </w:rPr>
        <w:t>й</w:t>
      </w:r>
      <w:r w:rsidRPr="00BC36CF">
        <w:rPr>
          <w:color w:val="000000"/>
          <w:sz w:val="28"/>
          <w:szCs w:val="28"/>
        </w:rPr>
        <w:t xml:space="preserve">ма. При недостаточности стоимости залогового имущества может быть предоставлено поручительство </w:t>
      </w:r>
      <w:r w:rsidRPr="001F1D02">
        <w:rPr>
          <w:color w:val="000000"/>
          <w:sz w:val="28"/>
          <w:szCs w:val="28"/>
        </w:rPr>
        <w:t>Гарантийн</w:t>
      </w:r>
      <w:r>
        <w:rPr>
          <w:color w:val="000000"/>
          <w:sz w:val="28"/>
          <w:szCs w:val="28"/>
        </w:rPr>
        <w:t>ого</w:t>
      </w:r>
      <w:r w:rsidRPr="001F1D02">
        <w:rPr>
          <w:color w:val="000000"/>
          <w:sz w:val="28"/>
          <w:szCs w:val="28"/>
        </w:rPr>
        <w:t xml:space="preserve"> фонд</w:t>
      </w:r>
      <w:r>
        <w:rPr>
          <w:color w:val="000000"/>
          <w:sz w:val="28"/>
          <w:szCs w:val="28"/>
        </w:rPr>
        <w:t>а РТ</w:t>
      </w:r>
      <w:r w:rsidRPr="00BC36CF">
        <w:rPr>
          <w:color w:val="000000"/>
          <w:sz w:val="28"/>
          <w:szCs w:val="28"/>
        </w:rPr>
        <w:t xml:space="preserve"> до 50% залогового имущества.</w:t>
      </w:r>
    </w:p>
    <w:p w14:paraId="4DA73450" w14:textId="77777777" w:rsidR="009A365E" w:rsidRPr="00BC36CF" w:rsidRDefault="009A365E" w:rsidP="009A365E">
      <w:pPr>
        <w:spacing w:line="276" w:lineRule="auto"/>
        <w:ind w:firstLine="709"/>
        <w:jc w:val="both"/>
        <w:rPr>
          <w:color w:val="000000" w:themeColor="text1"/>
          <w:sz w:val="28"/>
          <w:szCs w:val="28"/>
        </w:rPr>
      </w:pPr>
      <w:proofErr w:type="spellStart"/>
      <w:r w:rsidRPr="00BC36CF">
        <w:rPr>
          <w:color w:val="000000"/>
          <w:sz w:val="28"/>
          <w:szCs w:val="28"/>
        </w:rPr>
        <w:t>Микроза</w:t>
      </w:r>
      <w:r>
        <w:rPr>
          <w:color w:val="000000"/>
          <w:sz w:val="28"/>
          <w:szCs w:val="28"/>
        </w:rPr>
        <w:t>й</w:t>
      </w:r>
      <w:r w:rsidRPr="00BC36CF">
        <w:rPr>
          <w:color w:val="000000"/>
          <w:sz w:val="28"/>
          <w:szCs w:val="28"/>
        </w:rPr>
        <w:t>м</w:t>
      </w:r>
      <w:proofErr w:type="spellEnd"/>
      <w:r w:rsidRPr="00BC36CF">
        <w:rPr>
          <w:color w:val="000000"/>
          <w:sz w:val="28"/>
          <w:szCs w:val="28"/>
        </w:rPr>
        <w:t xml:space="preserve"> выдается под </w:t>
      </w:r>
      <w:r w:rsidRPr="009A365E">
        <w:rPr>
          <w:bCs/>
          <w:sz w:val="28"/>
          <w:szCs w:val="28"/>
        </w:rPr>
        <w:t>1% годовых</w:t>
      </w:r>
      <w:r w:rsidRPr="00BC36CF">
        <w:rPr>
          <w:sz w:val="28"/>
          <w:szCs w:val="28"/>
        </w:rPr>
        <w:t xml:space="preserve"> на срок действия ограничительных мер, направленных на предотвращение распространения в республике новой коронавирусной инфекции (согласно постановлению Кабинета Министров Республики Татарстан от 19.03.2020 № 208 (далее – ограничительные меры)), но не менее 6 месяцев </w:t>
      </w:r>
      <w:proofErr w:type="gramStart"/>
      <w:r w:rsidRPr="00BC36CF">
        <w:rPr>
          <w:sz w:val="28"/>
          <w:szCs w:val="28"/>
          <w:lang w:val="en-US"/>
        </w:rPr>
        <w:t>c</w:t>
      </w:r>
      <w:proofErr w:type="gramEnd"/>
      <w:r w:rsidRPr="00BC36CF">
        <w:rPr>
          <w:sz w:val="28"/>
          <w:szCs w:val="28"/>
        </w:rPr>
        <w:t xml:space="preserve">о дня заключения договора. </w:t>
      </w:r>
      <w:proofErr w:type="gramStart"/>
      <w:r w:rsidRPr="00BC36CF">
        <w:rPr>
          <w:sz w:val="28"/>
          <w:szCs w:val="28"/>
        </w:rPr>
        <w:t>Далее по 1/2 от ключевой ставки Ц</w:t>
      </w:r>
      <w:r>
        <w:rPr>
          <w:sz w:val="28"/>
          <w:szCs w:val="28"/>
        </w:rPr>
        <w:t xml:space="preserve">ентрального </w:t>
      </w:r>
      <w:r w:rsidRPr="00BC36CF">
        <w:rPr>
          <w:sz w:val="28"/>
          <w:szCs w:val="28"/>
        </w:rPr>
        <w:t>Б</w:t>
      </w:r>
      <w:r>
        <w:rPr>
          <w:sz w:val="28"/>
          <w:szCs w:val="28"/>
        </w:rPr>
        <w:t>анка</w:t>
      </w:r>
      <w:r w:rsidRPr="00BC36CF">
        <w:rPr>
          <w:sz w:val="28"/>
          <w:szCs w:val="28"/>
        </w:rPr>
        <w:t xml:space="preserve"> Росс</w:t>
      </w:r>
      <w:r>
        <w:rPr>
          <w:sz w:val="28"/>
          <w:szCs w:val="28"/>
        </w:rPr>
        <w:t>ийской Федерации</w:t>
      </w:r>
      <w:r w:rsidRPr="00BC36CF">
        <w:rPr>
          <w:sz w:val="28"/>
          <w:szCs w:val="28"/>
        </w:rPr>
        <w:t xml:space="preserve"> (на день заключения договора), с первого дня месяца следующего за месяцем истечения шестимесячного срока, либо месяца отмены ограничительных мер, в случае сохранения заемщиком численности работников на уровне не менее 90% по отношению к марту 2020 года, либо по ключевой ставке Ц</w:t>
      </w:r>
      <w:r>
        <w:rPr>
          <w:sz w:val="28"/>
          <w:szCs w:val="28"/>
        </w:rPr>
        <w:t xml:space="preserve">ентрального </w:t>
      </w:r>
      <w:r w:rsidRPr="00BC36CF">
        <w:rPr>
          <w:sz w:val="28"/>
          <w:szCs w:val="28"/>
        </w:rPr>
        <w:t>Б</w:t>
      </w:r>
      <w:r>
        <w:rPr>
          <w:sz w:val="28"/>
          <w:szCs w:val="28"/>
        </w:rPr>
        <w:t>анка</w:t>
      </w:r>
      <w:r w:rsidRPr="00BC36CF">
        <w:rPr>
          <w:sz w:val="28"/>
          <w:szCs w:val="28"/>
        </w:rPr>
        <w:t xml:space="preserve"> Росс</w:t>
      </w:r>
      <w:r>
        <w:rPr>
          <w:sz w:val="28"/>
          <w:szCs w:val="28"/>
        </w:rPr>
        <w:t>ийской Федерации</w:t>
      </w:r>
      <w:r w:rsidRPr="00BC36CF">
        <w:rPr>
          <w:sz w:val="28"/>
          <w:szCs w:val="28"/>
        </w:rPr>
        <w:t xml:space="preserve"> (на день заключения договора) с</w:t>
      </w:r>
      <w:proofErr w:type="gramEnd"/>
      <w:r w:rsidRPr="00BC36CF">
        <w:rPr>
          <w:sz w:val="28"/>
          <w:szCs w:val="28"/>
        </w:rPr>
        <w:t xml:space="preserve"> 1 числа месяца, следующего за месяцем истечения шестимесячного срока, либо месяца отмены ограничительных мер, в иных случаях.</w:t>
      </w:r>
      <w:r w:rsidRPr="00BC36CF">
        <w:rPr>
          <w:color w:val="000000"/>
          <w:sz w:val="28"/>
          <w:szCs w:val="28"/>
        </w:rPr>
        <w:t xml:space="preserve">                                                        </w:t>
      </w:r>
      <w:r w:rsidRPr="00BC36CF">
        <w:rPr>
          <w:color w:val="000000" w:themeColor="text1"/>
          <w:sz w:val="28"/>
          <w:szCs w:val="28"/>
        </w:rPr>
        <w:t xml:space="preserve"> </w:t>
      </w:r>
    </w:p>
    <w:p w14:paraId="228EB5CF" w14:textId="77777777" w:rsidR="009A365E" w:rsidRPr="00BC36CF" w:rsidRDefault="009A365E" w:rsidP="009A365E">
      <w:pPr>
        <w:tabs>
          <w:tab w:val="left" w:pos="993"/>
        </w:tabs>
        <w:spacing w:line="276" w:lineRule="auto"/>
        <w:ind w:firstLine="709"/>
        <w:jc w:val="both"/>
        <w:rPr>
          <w:color w:val="000000"/>
          <w:sz w:val="28"/>
          <w:szCs w:val="28"/>
        </w:rPr>
      </w:pPr>
      <w:r w:rsidRPr="00BC36CF">
        <w:rPr>
          <w:color w:val="000000"/>
          <w:sz w:val="28"/>
          <w:szCs w:val="28"/>
        </w:rPr>
        <w:lastRenderedPageBreak/>
        <w:t xml:space="preserve">Возможно досрочное погашение займа, а также отсрочка возврата основного долга до 6 месяцев. </w:t>
      </w:r>
    </w:p>
    <w:p w14:paraId="57E18A62" w14:textId="77777777" w:rsidR="009A365E" w:rsidRPr="00BC36CF" w:rsidRDefault="009A365E" w:rsidP="009A365E">
      <w:pPr>
        <w:pStyle w:val="aa"/>
        <w:spacing w:line="276" w:lineRule="auto"/>
        <w:ind w:left="0" w:firstLine="708"/>
        <w:jc w:val="both"/>
        <w:rPr>
          <w:color w:val="000000"/>
          <w:sz w:val="28"/>
          <w:szCs w:val="28"/>
        </w:rPr>
      </w:pPr>
      <w:r w:rsidRPr="00BC36CF">
        <w:rPr>
          <w:color w:val="000000"/>
          <w:sz w:val="28"/>
          <w:szCs w:val="28"/>
        </w:rPr>
        <w:t xml:space="preserve">2. Поручительства. </w:t>
      </w:r>
      <w:r w:rsidRPr="001F1D02">
        <w:rPr>
          <w:color w:val="000000"/>
          <w:sz w:val="28"/>
          <w:szCs w:val="28"/>
        </w:rPr>
        <w:t>Гарантийный фонд</w:t>
      </w:r>
      <w:r>
        <w:rPr>
          <w:color w:val="000000"/>
          <w:sz w:val="28"/>
          <w:szCs w:val="28"/>
        </w:rPr>
        <w:t xml:space="preserve"> РТ</w:t>
      </w:r>
      <w:r w:rsidRPr="00BC36CF">
        <w:rPr>
          <w:color w:val="000000"/>
          <w:sz w:val="28"/>
          <w:szCs w:val="28"/>
        </w:rPr>
        <w:t xml:space="preserve"> предоставляет поручительства субъектам МСП, не располагающим достаточным залоговым обеспечением для получения кредитных средств. Основные условия предоставления поручительств по стандартным условиям: </w:t>
      </w:r>
    </w:p>
    <w:p w14:paraId="0286B6AF" w14:textId="77777777" w:rsidR="009A365E" w:rsidRPr="00BC36CF" w:rsidRDefault="009A365E" w:rsidP="009A365E">
      <w:pPr>
        <w:pStyle w:val="aa"/>
        <w:numPr>
          <w:ilvl w:val="1"/>
          <w:numId w:val="20"/>
        </w:numPr>
        <w:tabs>
          <w:tab w:val="left" w:pos="1134"/>
        </w:tabs>
        <w:spacing w:line="276" w:lineRule="auto"/>
        <w:ind w:left="0" w:firstLine="708"/>
        <w:jc w:val="both"/>
        <w:rPr>
          <w:color w:val="000000"/>
          <w:sz w:val="28"/>
          <w:szCs w:val="28"/>
        </w:rPr>
      </w:pPr>
      <w:r w:rsidRPr="00BC36CF">
        <w:rPr>
          <w:color w:val="000000"/>
          <w:sz w:val="28"/>
          <w:szCs w:val="28"/>
        </w:rPr>
        <w:t xml:space="preserve">сумма поручительства – до 30,0 </w:t>
      </w:r>
      <w:proofErr w:type="gramStart"/>
      <w:r w:rsidRPr="00BC36CF">
        <w:rPr>
          <w:color w:val="000000"/>
          <w:sz w:val="28"/>
          <w:szCs w:val="28"/>
        </w:rPr>
        <w:t>млн</w:t>
      </w:r>
      <w:proofErr w:type="gramEnd"/>
      <w:r w:rsidRPr="00BC36CF">
        <w:rPr>
          <w:color w:val="000000"/>
          <w:sz w:val="28"/>
          <w:szCs w:val="28"/>
        </w:rPr>
        <w:t xml:space="preserve"> рублей в рамках стандартного продукта, до 50,0 млн рублей в рамках продукта «</w:t>
      </w:r>
      <w:proofErr w:type="spellStart"/>
      <w:r w:rsidRPr="00BC36CF">
        <w:rPr>
          <w:color w:val="000000"/>
          <w:sz w:val="28"/>
          <w:szCs w:val="28"/>
        </w:rPr>
        <w:t>Согарантия</w:t>
      </w:r>
      <w:proofErr w:type="spellEnd"/>
      <w:r w:rsidRPr="00BC36CF">
        <w:rPr>
          <w:color w:val="000000"/>
          <w:sz w:val="28"/>
          <w:szCs w:val="28"/>
        </w:rPr>
        <w:t xml:space="preserve">»; </w:t>
      </w:r>
    </w:p>
    <w:p w14:paraId="051B0C54" w14:textId="77777777" w:rsidR="009A365E" w:rsidRPr="00BC36CF" w:rsidRDefault="009A365E" w:rsidP="009A365E">
      <w:pPr>
        <w:pStyle w:val="aa"/>
        <w:numPr>
          <w:ilvl w:val="1"/>
          <w:numId w:val="20"/>
        </w:numPr>
        <w:tabs>
          <w:tab w:val="left" w:pos="1134"/>
        </w:tabs>
        <w:spacing w:line="276" w:lineRule="auto"/>
        <w:ind w:left="0" w:firstLine="709"/>
        <w:jc w:val="both"/>
        <w:rPr>
          <w:color w:val="000000"/>
          <w:sz w:val="28"/>
          <w:szCs w:val="28"/>
        </w:rPr>
      </w:pPr>
      <w:r w:rsidRPr="00BC36CF">
        <w:rPr>
          <w:color w:val="000000"/>
          <w:sz w:val="28"/>
          <w:szCs w:val="28"/>
        </w:rPr>
        <w:t xml:space="preserve">доля поручительства - не более 50% от суммы кредита, банковской гарантии. </w:t>
      </w:r>
    </w:p>
    <w:p w14:paraId="79B4A132" w14:textId="77777777" w:rsidR="009A365E" w:rsidRPr="00BC36CF" w:rsidRDefault="009A365E" w:rsidP="009A365E">
      <w:pPr>
        <w:pStyle w:val="aa"/>
        <w:numPr>
          <w:ilvl w:val="1"/>
          <w:numId w:val="20"/>
        </w:numPr>
        <w:tabs>
          <w:tab w:val="left" w:pos="1134"/>
          <w:tab w:val="left" w:pos="1276"/>
        </w:tabs>
        <w:spacing w:line="276" w:lineRule="auto"/>
        <w:ind w:left="0" w:firstLine="709"/>
        <w:jc w:val="both"/>
        <w:rPr>
          <w:color w:val="000000"/>
          <w:sz w:val="28"/>
          <w:szCs w:val="28"/>
        </w:rPr>
      </w:pPr>
      <w:r w:rsidRPr="00BC36CF">
        <w:rPr>
          <w:color w:val="000000"/>
          <w:sz w:val="28"/>
          <w:szCs w:val="28"/>
        </w:rPr>
        <w:t xml:space="preserve">комиссия - 1 % от суммы предоставляемого поручительства (в </w:t>
      </w:r>
      <w:proofErr w:type="gramStart"/>
      <w:r w:rsidRPr="00BC36CF">
        <w:rPr>
          <w:color w:val="000000"/>
          <w:sz w:val="28"/>
          <w:szCs w:val="28"/>
        </w:rPr>
        <w:t>рамках</w:t>
      </w:r>
      <w:proofErr w:type="gramEnd"/>
      <w:r w:rsidRPr="00BC36CF">
        <w:rPr>
          <w:color w:val="000000"/>
          <w:sz w:val="28"/>
          <w:szCs w:val="28"/>
        </w:rPr>
        <w:t xml:space="preserve"> специальных продуктов Фонда предусмотрена льготная ставка комиссии). </w:t>
      </w:r>
    </w:p>
    <w:p w14:paraId="2198F239" w14:textId="77777777" w:rsidR="009A365E" w:rsidRPr="00BC36CF" w:rsidRDefault="009A365E" w:rsidP="009A365E">
      <w:pPr>
        <w:pStyle w:val="aa"/>
        <w:numPr>
          <w:ilvl w:val="1"/>
          <w:numId w:val="20"/>
        </w:numPr>
        <w:tabs>
          <w:tab w:val="left" w:pos="1134"/>
          <w:tab w:val="left" w:pos="1276"/>
        </w:tabs>
        <w:spacing w:line="276" w:lineRule="auto"/>
        <w:ind w:left="0" w:firstLine="709"/>
        <w:jc w:val="both"/>
        <w:rPr>
          <w:color w:val="000000"/>
          <w:sz w:val="28"/>
          <w:szCs w:val="28"/>
        </w:rPr>
      </w:pPr>
      <w:r w:rsidRPr="00BC36CF">
        <w:rPr>
          <w:color w:val="000000"/>
          <w:sz w:val="28"/>
          <w:szCs w:val="28"/>
        </w:rPr>
        <w:t xml:space="preserve">Поручительство на реструктуризацию действующих кредитов всем субъектам МСП под   0,5%   годовых    на    срок    действия   кредитного договора   до 50,0 </w:t>
      </w:r>
      <w:proofErr w:type="gramStart"/>
      <w:r w:rsidRPr="00BC36CF">
        <w:rPr>
          <w:color w:val="000000"/>
          <w:sz w:val="28"/>
          <w:szCs w:val="28"/>
        </w:rPr>
        <w:t>млн</w:t>
      </w:r>
      <w:proofErr w:type="gramEnd"/>
      <w:r>
        <w:rPr>
          <w:color w:val="000000"/>
          <w:sz w:val="28"/>
          <w:szCs w:val="28"/>
        </w:rPr>
        <w:t xml:space="preserve"> </w:t>
      </w:r>
      <w:r w:rsidRPr="00BC36CF">
        <w:rPr>
          <w:color w:val="000000"/>
          <w:sz w:val="28"/>
          <w:szCs w:val="28"/>
        </w:rPr>
        <w:t>рублей с отсрочкой уплаты вознаграждения на срок не более 6 месяцев.</w:t>
      </w:r>
    </w:p>
    <w:p w14:paraId="039138AC" w14:textId="77777777" w:rsidR="009A365E" w:rsidRPr="00BC36CF" w:rsidRDefault="009A365E" w:rsidP="009A365E">
      <w:pPr>
        <w:pStyle w:val="aa"/>
        <w:numPr>
          <w:ilvl w:val="1"/>
          <w:numId w:val="20"/>
        </w:numPr>
        <w:tabs>
          <w:tab w:val="left" w:pos="1134"/>
          <w:tab w:val="left" w:pos="1276"/>
        </w:tabs>
        <w:spacing w:line="276" w:lineRule="auto"/>
        <w:ind w:left="0" w:firstLine="709"/>
        <w:jc w:val="both"/>
        <w:rPr>
          <w:color w:val="000000"/>
          <w:sz w:val="28"/>
          <w:szCs w:val="28"/>
        </w:rPr>
      </w:pPr>
      <w:r w:rsidRPr="00BC36CF">
        <w:rPr>
          <w:color w:val="000000"/>
          <w:sz w:val="28"/>
          <w:szCs w:val="28"/>
        </w:rPr>
        <w:t xml:space="preserve">Поручительство субъектам МСП, осуществляющим деятельность в следующих отраслях: сельское хозяйство, обрабатывающее производство, туристическая деятельность, транспортировка и хранение, деятельность в области здравоохранения, деятельность предприятий общественного питания, деятельность гостиниц и предприятий общественного питания, деятельность профессиональная, научная и техническая, деятельность в сфере розничной и (или) оптовой торговли под 0,5% годовых, на срок до 3 лет, до 30,0 </w:t>
      </w:r>
      <w:proofErr w:type="gramStart"/>
      <w:r w:rsidRPr="00BC36CF">
        <w:rPr>
          <w:color w:val="000000"/>
          <w:sz w:val="28"/>
          <w:szCs w:val="28"/>
        </w:rPr>
        <w:t>млн</w:t>
      </w:r>
      <w:proofErr w:type="gramEnd"/>
      <w:r>
        <w:rPr>
          <w:color w:val="000000"/>
          <w:sz w:val="28"/>
          <w:szCs w:val="28"/>
        </w:rPr>
        <w:t xml:space="preserve"> </w:t>
      </w:r>
      <w:r w:rsidRPr="00BC36CF">
        <w:rPr>
          <w:color w:val="000000"/>
          <w:sz w:val="28"/>
          <w:szCs w:val="28"/>
        </w:rPr>
        <w:t>рублей с отсрочкой уплаты вознаграждения на 6 месяцев.</w:t>
      </w:r>
    </w:p>
    <w:p w14:paraId="7537C84B" w14:textId="77777777" w:rsidR="009A365E" w:rsidRPr="00BC36CF" w:rsidRDefault="009A365E" w:rsidP="009A365E">
      <w:pPr>
        <w:spacing w:line="276" w:lineRule="auto"/>
        <w:ind w:firstLine="709"/>
        <w:jc w:val="both"/>
        <w:rPr>
          <w:sz w:val="28"/>
          <w:szCs w:val="28"/>
        </w:rPr>
      </w:pPr>
      <w:r w:rsidRPr="00BC36CF">
        <w:rPr>
          <w:sz w:val="28"/>
          <w:szCs w:val="28"/>
        </w:rPr>
        <w:t xml:space="preserve">3. Содействие Единого центра кредитования </w:t>
      </w:r>
      <w:r w:rsidRPr="001F1D02">
        <w:rPr>
          <w:color w:val="000000"/>
          <w:sz w:val="28"/>
          <w:szCs w:val="28"/>
        </w:rPr>
        <w:t>Гарантийн</w:t>
      </w:r>
      <w:r>
        <w:rPr>
          <w:color w:val="000000"/>
          <w:sz w:val="28"/>
          <w:szCs w:val="28"/>
        </w:rPr>
        <w:t>ого</w:t>
      </w:r>
      <w:r w:rsidRPr="001F1D02">
        <w:rPr>
          <w:color w:val="000000"/>
          <w:sz w:val="28"/>
          <w:szCs w:val="28"/>
        </w:rPr>
        <w:t xml:space="preserve"> фонд</w:t>
      </w:r>
      <w:r>
        <w:rPr>
          <w:color w:val="000000"/>
          <w:sz w:val="28"/>
          <w:szCs w:val="28"/>
        </w:rPr>
        <w:t>а РТ</w:t>
      </w:r>
      <w:r w:rsidRPr="00BC36CF">
        <w:rPr>
          <w:sz w:val="28"/>
          <w:szCs w:val="28"/>
        </w:rPr>
        <w:t xml:space="preserve"> (далее – ЕЦК) в </w:t>
      </w:r>
      <w:proofErr w:type="gramStart"/>
      <w:r w:rsidRPr="00BC36CF">
        <w:rPr>
          <w:sz w:val="28"/>
          <w:szCs w:val="28"/>
        </w:rPr>
        <w:t>привлечении</w:t>
      </w:r>
      <w:proofErr w:type="gramEnd"/>
      <w:r w:rsidRPr="00BC36CF">
        <w:rPr>
          <w:sz w:val="28"/>
          <w:szCs w:val="28"/>
        </w:rPr>
        <w:t xml:space="preserve"> заемного финансирования (в том числе в рамках льготных программ кредитования). </w:t>
      </w:r>
    </w:p>
    <w:p w14:paraId="780BCCB8" w14:textId="77777777" w:rsidR="009A365E" w:rsidRPr="00BC36CF" w:rsidRDefault="009A365E" w:rsidP="009A365E">
      <w:pPr>
        <w:spacing w:line="276" w:lineRule="auto"/>
        <w:ind w:firstLine="709"/>
        <w:jc w:val="both"/>
        <w:rPr>
          <w:sz w:val="28"/>
          <w:szCs w:val="28"/>
        </w:rPr>
      </w:pPr>
      <w:r w:rsidRPr="00BC36CF">
        <w:rPr>
          <w:sz w:val="28"/>
          <w:szCs w:val="28"/>
        </w:rPr>
        <w:t>Возможности, предоставляемые ЕЦК:</w:t>
      </w:r>
    </w:p>
    <w:p w14:paraId="77B9A933" w14:textId="77777777" w:rsidR="009A365E" w:rsidRPr="00BC36CF" w:rsidRDefault="009A365E" w:rsidP="009A365E">
      <w:pPr>
        <w:pStyle w:val="aa"/>
        <w:numPr>
          <w:ilvl w:val="1"/>
          <w:numId w:val="22"/>
        </w:numPr>
        <w:tabs>
          <w:tab w:val="left" w:pos="1134"/>
        </w:tabs>
        <w:spacing w:line="276" w:lineRule="auto"/>
        <w:ind w:left="0" w:firstLine="567"/>
        <w:jc w:val="both"/>
        <w:rPr>
          <w:sz w:val="28"/>
          <w:szCs w:val="28"/>
        </w:rPr>
      </w:pPr>
      <w:r w:rsidRPr="00BC36CF">
        <w:rPr>
          <w:sz w:val="28"/>
          <w:szCs w:val="28"/>
        </w:rPr>
        <w:t xml:space="preserve">подбор оптимального финансового продукта в </w:t>
      </w:r>
      <w:proofErr w:type="gramStart"/>
      <w:r w:rsidRPr="00BC36CF">
        <w:rPr>
          <w:sz w:val="28"/>
          <w:szCs w:val="28"/>
        </w:rPr>
        <w:t>соответствии</w:t>
      </w:r>
      <w:proofErr w:type="gramEnd"/>
      <w:r w:rsidRPr="00BC36CF">
        <w:rPr>
          <w:sz w:val="28"/>
          <w:szCs w:val="28"/>
        </w:rPr>
        <w:t xml:space="preserve"> с запросом заявителя;</w:t>
      </w:r>
    </w:p>
    <w:p w14:paraId="289CFB32" w14:textId="77777777" w:rsidR="009A365E" w:rsidRPr="00BC36CF" w:rsidRDefault="009A365E" w:rsidP="009A365E">
      <w:pPr>
        <w:pStyle w:val="aa"/>
        <w:numPr>
          <w:ilvl w:val="1"/>
          <w:numId w:val="22"/>
        </w:numPr>
        <w:tabs>
          <w:tab w:val="left" w:pos="1134"/>
        </w:tabs>
        <w:spacing w:line="276" w:lineRule="auto"/>
        <w:ind w:left="0" w:firstLine="567"/>
        <w:jc w:val="both"/>
        <w:rPr>
          <w:sz w:val="28"/>
          <w:szCs w:val="28"/>
        </w:rPr>
      </w:pPr>
      <w:r w:rsidRPr="00BC36CF">
        <w:rPr>
          <w:sz w:val="28"/>
          <w:szCs w:val="28"/>
        </w:rPr>
        <w:t>осуществление онлайн-подачи документов для привлечения заемного финансирования в любую финансовую организацию;</w:t>
      </w:r>
    </w:p>
    <w:p w14:paraId="295D75C5" w14:textId="77777777" w:rsidR="009A365E" w:rsidRPr="00BC36CF" w:rsidRDefault="009A365E" w:rsidP="009A365E">
      <w:pPr>
        <w:pStyle w:val="aa"/>
        <w:numPr>
          <w:ilvl w:val="1"/>
          <w:numId w:val="22"/>
        </w:numPr>
        <w:tabs>
          <w:tab w:val="left" w:pos="1134"/>
        </w:tabs>
        <w:spacing w:line="276" w:lineRule="auto"/>
        <w:ind w:left="0" w:firstLine="567"/>
        <w:jc w:val="both"/>
        <w:rPr>
          <w:sz w:val="28"/>
          <w:szCs w:val="28"/>
        </w:rPr>
      </w:pPr>
      <w:r w:rsidRPr="00BC36CF">
        <w:rPr>
          <w:sz w:val="28"/>
          <w:szCs w:val="28"/>
        </w:rPr>
        <w:t>полное сопровождение специалистом ЕЦК всего цикла заявки с момента подачи до получения денежных средств;</w:t>
      </w:r>
    </w:p>
    <w:p w14:paraId="017BE0C9" w14:textId="498F8D79" w:rsidR="009A365E" w:rsidRDefault="009A365E" w:rsidP="009A365E">
      <w:pPr>
        <w:spacing w:line="276" w:lineRule="auto"/>
        <w:ind w:firstLine="709"/>
        <w:jc w:val="both"/>
        <w:rPr>
          <w:sz w:val="28"/>
          <w:szCs w:val="28"/>
        </w:rPr>
      </w:pPr>
      <w:r w:rsidRPr="00BC36CF">
        <w:rPr>
          <w:sz w:val="28"/>
          <w:szCs w:val="28"/>
        </w:rPr>
        <w:t>Услуги ЕЦК оказываются бесплатно.</w:t>
      </w:r>
    </w:p>
    <w:p w14:paraId="23332570" w14:textId="77777777" w:rsidR="003F79A8" w:rsidRPr="00BC36CF" w:rsidRDefault="003F79A8" w:rsidP="00237CE6">
      <w:pPr>
        <w:spacing w:line="276" w:lineRule="auto"/>
        <w:ind w:firstLine="709"/>
        <w:jc w:val="both"/>
        <w:rPr>
          <w:sz w:val="28"/>
          <w:szCs w:val="28"/>
        </w:rPr>
      </w:pPr>
    </w:p>
    <w:p w14:paraId="1E9D141F" w14:textId="5215ED53" w:rsidR="003F79A8" w:rsidRPr="003F79A8" w:rsidRDefault="003F79A8" w:rsidP="00237CE6">
      <w:pPr>
        <w:tabs>
          <w:tab w:val="left" w:pos="709"/>
          <w:tab w:val="left" w:pos="993"/>
        </w:tabs>
        <w:spacing w:line="276" w:lineRule="auto"/>
        <w:ind w:firstLine="709"/>
        <w:jc w:val="both"/>
        <w:rPr>
          <w:sz w:val="28"/>
          <w:szCs w:val="28"/>
        </w:rPr>
      </w:pPr>
      <w:r>
        <w:rPr>
          <w:sz w:val="28"/>
          <w:szCs w:val="28"/>
        </w:rPr>
        <w:t>4. </w:t>
      </w:r>
      <w:r w:rsidRPr="003F79A8">
        <w:rPr>
          <w:sz w:val="28"/>
          <w:szCs w:val="28"/>
        </w:rPr>
        <w:t>Государственным казенным учреждением «Центр реализации программ поддержки и развития малого и среднего предпринимательства Республики Татарстан» реализуются следующие программы:</w:t>
      </w:r>
    </w:p>
    <w:p w14:paraId="0B19AD13" w14:textId="417456E5" w:rsidR="003F79A8" w:rsidRPr="003F79A8" w:rsidRDefault="003F79A8" w:rsidP="00237CE6">
      <w:pPr>
        <w:tabs>
          <w:tab w:val="left" w:pos="709"/>
          <w:tab w:val="left" w:pos="993"/>
        </w:tabs>
        <w:spacing w:line="276" w:lineRule="auto"/>
        <w:jc w:val="both"/>
        <w:rPr>
          <w:sz w:val="28"/>
          <w:szCs w:val="28"/>
        </w:rPr>
      </w:pPr>
      <w:r>
        <w:rPr>
          <w:sz w:val="28"/>
          <w:szCs w:val="28"/>
        </w:rPr>
        <w:tab/>
        <w:t>1) </w:t>
      </w:r>
      <w:r w:rsidRPr="003F79A8">
        <w:rPr>
          <w:sz w:val="28"/>
          <w:szCs w:val="28"/>
        </w:rPr>
        <w:t xml:space="preserve">Субсидирование уплаченных процентов по кредитам, привлеченным в российских кредитных </w:t>
      </w:r>
      <w:proofErr w:type="gramStart"/>
      <w:r w:rsidRPr="003F79A8">
        <w:rPr>
          <w:sz w:val="28"/>
          <w:szCs w:val="28"/>
        </w:rPr>
        <w:t>организациях</w:t>
      </w:r>
      <w:proofErr w:type="gramEnd"/>
      <w:r w:rsidRPr="003F79A8">
        <w:rPr>
          <w:sz w:val="28"/>
          <w:szCs w:val="28"/>
        </w:rPr>
        <w:t>.</w:t>
      </w:r>
    </w:p>
    <w:p w14:paraId="73117423" w14:textId="77777777" w:rsidR="003F79A8" w:rsidRPr="003F79A8" w:rsidRDefault="003F79A8" w:rsidP="00237CE6">
      <w:pPr>
        <w:tabs>
          <w:tab w:val="left" w:pos="709"/>
          <w:tab w:val="left" w:pos="993"/>
        </w:tabs>
        <w:spacing w:line="276" w:lineRule="auto"/>
        <w:ind w:firstLine="709"/>
        <w:jc w:val="both"/>
        <w:rPr>
          <w:sz w:val="28"/>
          <w:szCs w:val="28"/>
        </w:rPr>
      </w:pPr>
      <w:r w:rsidRPr="003F79A8">
        <w:rPr>
          <w:sz w:val="28"/>
          <w:szCs w:val="28"/>
        </w:rPr>
        <w:lastRenderedPageBreak/>
        <w:t>В рамках программы субсидию могут получить субъекты МСП, соответствующие следующим условиям:</w:t>
      </w:r>
    </w:p>
    <w:p w14:paraId="2A7F124D" w14:textId="77777777" w:rsidR="00B87F00" w:rsidRDefault="003F79A8" w:rsidP="00237CE6">
      <w:pPr>
        <w:pStyle w:val="aa"/>
        <w:numPr>
          <w:ilvl w:val="0"/>
          <w:numId w:val="25"/>
        </w:numPr>
        <w:tabs>
          <w:tab w:val="left" w:pos="993"/>
        </w:tabs>
        <w:spacing w:line="276" w:lineRule="auto"/>
        <w:ind w:left="0" w:firstLine="360"/>
        <w:jc w:val="both"/>
        <w:rPr>
          <w:sz w:val="28"/>
          <w:szCs w:val="28"/>
        </w:rPr>
      </w:pPr>
      <w:r w:rsidRPr="00B87F00">
        <w:rPr>
          <w:sz w:val="28"/>
          <w:szCs w:val="28"/>
        </w:rPr>
        <w:t>основной вид деятельности субъекта МСП не входит в перечень видов деятельности, указанных в постановлении Правительства Российской Федерации от 3 апреля 2020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14:paraId="7EB5E7D3" w14:textId="77777777" w:rsidR="00B87F00" w:rsidRDefault="003F79A8" w:rsidP="00237CE6">
      <w:pPr>
        <w:pStyle w:val="aa"/>
        <w:numPr>
          <w:ilvl w:val="0"/>
          <w:numId w:val="25"/>
        </w:numPr>
        <w:tabs>
          <w:tab w:val="left" w:pos="993"/>
        </w:tabs>
        <w:spacing w:line="276" w:lineRule="auto"/>
        <w:ind w:left="0" w:firstLine="360"/>
        <w:jc w:val="both"/>
        <w:rPr>
          <w:sz w:val="28"/>
          <w:szCs w:val="28"/>
        </w:rPr>
      </w:pPr>
      <w:r w:rsidRPr="00B87F00">
        <w:rPr>
          <w:sz w:val="28"/>
          <w:szCs w:val="28"/>
        </w:rPr>
        <w:t>выручка субъекта МСП упала более</w:t>
      </w:r>
      <w:proofErr w:type="gramStart"/>
      <w:r w:rsidRPr="00B87F00">
        <w:rPr>
          <w:sz w:val="28"/>
          <w:szCs w:val="28"/>
        </w:rPr>
        <w:t>,</w:t>
      </w:r>
      <w:proofErr w:type="gramEnd"/>
      <w:r w:rsidRPr="00B87F00">
        <w:rPr>
          <w:sz w:val="28"/>
          <w:szCs w:val="28"/>
        </w:rPr>
        <w:t xml:space="preserve"> чем на 30%, по сравнению со среднемесячной выручкой за 2019 год;</w:t>
      </w:r>
    </w:p>
    <w:p w14:paraId="51679662" w14:textId="6BD2528D" w:rsidR="003F79A8" w:rsidRPr="00B87F00" w:rsidRDefault="003F79A8" w:rsidP="00237CE6">
      <w:pPr>
        <w:pStyle w:val="aa"/>
        <w:numPr>
          <w:ilvl w:val="0"/>
          <w:numId w:val="25"/>
        </w:numPr>
        <w:tabs>
          <w:tab w:val="left" w:pos="993"/>
        </w:tabs>
        <w:spacing w:line="276" w:lineRule="auto"/>
        <w:ind w:left="0" w:firstLine="360"/>
        <w:jc w:val="both"/>
        <w:rPr>
          <w:sz w:val="28"/>
          <w:szCs w:val="28"/>
        </w:rPr>
      </w:pPr>
      <w:r w:rsidRPr="00B87F00">
        <w:rPr>
          <w:sz w:val="28"/>
          <w:szCs w:val="28"/>
        </w:rPr>
        <w:t>субъект МСП сохранил количество рабочих мест на момент подачи заявки не менее</w:t>
      </w:r>
      <w:proofErr w:type="gramStart"/>
      <w:r w:rsidRPr="00B87F00">
        <w:rPr>
          <w:sz w:val="28"/>
          <w:szCs w:val="28"/>
        </w:rPr>
        <w:t>,</w:t>
      </w:r>
      <w:proofErr w:type="gramEnd"/>
      <w:r w:rsidRPr="00B87F00">
        <w:rPr>
          <w:sz w:val="28"/>
          <w:szCs w:val="28"/>
        </w:rPr>
        <w:t xml:space="preserve"> чем на 90%, по сравнению с мартом 2020 года.</w:t>
      </w:r>
    </w:p>
    <w:p w14:paraId="0E011F6C" w14:textId="77777777" w:rsidR="003F79A8" w:rsidRPr="003F79A8" w:rsidRDefault="003F79A8" w:rsidP="00237CE6">
      <w:pPr>
        <w:tabs>
          <w:tab w:val="left" w:pos="709"/>
          <w:tab w:val="left" w:pos="993"/>
        </w:tabs>
        <w:spacing w:line="276" w:lineRule="auto"/>
        <w:ind w:firstLine="709"/>
        <w:jc w:val="both"/>
        <w:rPr>
          <w:sz w:val="28"/>
          <w:szCs w:val="28"/>
        </w:rPr>
      </w:pPr>
      <w:r w:rsidRPr="003F79A8">
        <w:rPr>
          <w:sz w:val="28"/>
          <w:szCs w:val="28"/>
        </w:rPr>
        <w:t>Для получения субсидии необходимо иметь действующий кредитный договор, возмещаться будут уплаченные проценты за период с 1 апреля по 1 октября 2020 года в размере ключевой ставки, установленной Центральным Банком Российской Федерации.</w:t>
      </w:r>
    </w:p>
    <w:p w14:paraId="5C1F2256" w14:textId="77777777" w:rsidR="003F79A8" w:rsidRPr="003F79A8" w:rsidRDefault="003F79A8" w:rsidP="00237CE6">
      <w:pPr>
        <w:tabs>
          <w:tab w:val="left" w:pos="709"/>
          <w:tab w:val="left" w:pos="993"/>
        </w:tabs>
        <w:spacing w:line="276" w:lineRule="auto"/>
        <w:ind w:firstLine="709"/>
        <w:jc w:val="both"/>
        <w:rPr>
          <w:sz w:val="28"/>
          <w:szCs w:val="28"/>
        </w:rPr>
      </w:pPr>
      <w:r w:rsidRPr="003F79A8">
        <w:rPr>
          <w:sz w:val="28"/>
          <w:szCs w:val="28"/>
        </w:rPr>
        <w:t xml:space="preserve">Максимальный размер субсидии на одного получателя – 1,5 </w:t>
      </w:r>
      <w:proofErr w:type="gramStart"/>
      <w:r w:rsidRPr="003F79A8">
        <w:rPr>
          <w:sz w:val="28"/>
          <w:szCs w:val="28"/>
        </w:rPr>
        <w:t>млн</w:t>
      </w:r>
      <w:proofErr w:type="gramEnd"/>
      <w:r w:rsidRPr="003F79A8">
        <w:rPr>
          <w:sz w:val="28"/>
          <w:szCs w:val="28"/>
        </w:rPr>
        <w:t xml:space="preserve"> рублей в год.</w:t>
      </w:r>
    </w:p>
    <w:p w14:paraId="31752E9C" w14:textId="3548058C" w:rsidR="003F79A8" w:rsidRPr="003F79A8" w:rsidRDefault="003F79A8" w:rsidP="00237CE6">
      <w:pPr>
        <w:tabs>
          <w:tab w:val="left" w:pos="709"/>
          <w:tab w:val="left" w:pos="993"/>
        </w:tabs>
        <w:spacing w:line="276" w:lineRule="auto"/>
        <w:jc w:val="both"/>
        <w:rPr>
          <w:sz w:val="28"/>
          <w:szCs w:val="28"/>
        </w:rPr>
      </w:pPr>
      <w:r>
        <w:rPr>
          <w:sz w:val="28"/>
          <w:szCs w:val="28"/>
        </w:rPr>
        <w:tab/>
        <w:t>2) </w:t>
      </w:r>
      <w:r w:rsidRPr="003F79A8">
        <w:rPr>
          <w:sz w:val="28"/>
          <w:szCs w:val="28"/>
        </w:rPr>
        <w:t>Субсидирование затрат, связанных с оплатой услуг сервисов по доставке продуктов питания и еды.</w:t>
      </w:r>
    </w:p>
    <w:p w14:paraId="7789E9B0" w14:textId="77777777" w:rsidR="003F79A8" w:rsidRPr="003F79A8" w:rsidRDefault="003F79A8" w:rsidP="00237CE6">
      <w:pPr>
        <w:tabs>
          <w:tab w:val="left" w:pos="709"/>
          <w:tab w:val="left" w:pos="993"/>
        </w:tabs>
        <w:spacing w:line="276" w:lineRule="auto"/>
        <w:ind w:firstLine="709"/>
        <w:jc w:val="both"/>
        <w:rPr>
          <w:sz w:val="28"/>
          <w:szCs w:val="28"/>
        </w:rPr>
      </w:pPr>
      <w:r w:rsidRPr="003F79A8">
        <w:rPr>
          <w:sz w:val="28"/>
          <w:szCs w:val="28"/>
        </w:rPr>
        <w:t>Программой предусмотрено предоставление субсидий субъектам МСП на возмещение затрат, связанных с оплатой услуг (комиссий) сервисов с доставкой продуктов питания и еды за период с 1 апреля – 31 мая 2020 года.</w:t>
      </w:r>
    </w:p>
    <w:p w14:paraId="46223645" w14:textId="77777777" w:rsidR="00B87F00" w:rsidRDefault="003F79A8" w:rsidP="00237CE6">
      <w:pPr>
        <w:tabs>
          <w:tab w:val="left" w:pos="709"/>
          <w:tab w:val="left" w:pos="993"/>
        </w:tabs>
        <w:spacing w:line="276" w:lineRule="auto"/>
        <w:ind w:firstLine="709"/>
        <w:jc w:val="both"/>
        <w:rPr>
          <w:sz w:val="28"/>
          <w:szCs w:val="28"/>
        </w:rPr>
      </w:pPr>
      <w:bookmarkStart w:id="1" w:name="_GoBack"/>
      <w:bookmarkEnd w:id="1"/>
      <w:r w:rsidRPr="003F79A8">
        <w:rPr>
          <w:sz w:val="28"/>
          <w:szCs w:val="28"/>
        </w:rPr>
        <w:t>Для получения субсидии необходимо иметь договор на размещение товаров, услуг на сервисах с доставкой продуктов питания и еды, соответствующих следующим критериям:</w:t>
      </w:r>
    </w:p>
    <w:p w14:paraId="7276A52E" w14:textId="77777777" w:rsidR="00B87F00" w:rsidRDefault="003F79A8" w:rsidP="00237CE6">
      <w:pPr>
        <w:pStyle w:val="aa"/>
        <w:numPr>
          <w:ilvl w:val="0"/>
          <w:numId w:val="25"/>
        </w:numPr>
        <w:tabs>
          <w:tab w:val="left" w:pos="360"/>
          <w:tab w:val="left" w:pos="993"/>
        </w:tabs>
        <w:spacing w:line="276" w:lineRule="auto"/>
        <w:ind w:left="993" w:hanging="709"/>
        <w:jc w:val="both"/>
        <w:rPr>
          <w:sz w:val="28"/>
          <w:szCs w:val="28"/>
        </w:rPr>
      </w:pPr>
      <w:r w:rsidRPr="00B87F00">
        <w:rPr>
          <w:sz w:val="28"/>
          <w:szCs w:val="28"/>
        </w:rPr>
        <w:t>количество поставщиков не менее 1000 единиц;</w:t>
      </w:r>
    </w:p>
    <w:p w14:paraId="1F48C294" w14:textId="77777777" w:rsidR="00B87F00" w:rsidRDefault="003F79A8" w:rsidP="00237CE6">
      <w:pPr>
        <w:pStyle w:val="aa"/>
        <w:numPr>
          <w:ilvl w:val="0"/>
          <w:numId w:val="25"/>
        </w:numPr>
        <w:tabs>
          <w:tab w:val="left" w:pos="360"/>
          <w:tab w:val="left" w:pos="993"/>
        </w:tabs>
        <w:spacing w:line="276" w:lineRule="auto"/>
        <w:ind w:left="993" w:hanging="709"/>
        <w:jc w:val="both"/>
        <w:rPr>
          <w:sz w:val="28"/>
          <w:szCs w:val="28"/>
        </w:rPr>
      </w:pPr>
      <w:r w:rsidRPr="00B87F00">
        <w:rPr>
          <w:sz w:val="28"/>
          <w:szCs w:val="28"/>
        </w:rPr>
        <w:t>наличие собственной либо привлеченной службы доставки;</w:t>
      </w:r>
    </w:p>
    <w:p w14:paraId="5CB7275C" w14:textId="7BD11613" w:rsidR="00FD7316" w:rsidRPr="00B87F00" w:rsidRDefault="003F79A8" w:rsidP="00237CE6">
      <w:pPr>
        <w:pStyle w:val="aa"/>
        <w:numPr>
          <w:ilvl w:val="0"/>
          <w:numId w:val="25"/>
        </w:numPr>
        <w:tabs>
          <w:tab w:val="left" w:pos="360"/>
          <w:tab w:val="left" w:pos="993"/>
        </w:tabs>
        <w:spacing w:line="276" w:lineRule="auto"/>
        <w:ind w:left="993" w:hanging="709"/>
        <w:jc w:val="both"/>
        <w:rPr>
          <w:sz w:val="28"/>
          <w:szCs w:val="28"/>
        </w:rPr>
      </w:pPr>
      <w:r w:rsidRPr="00B87F00">
        <w:rPr>
          <w:sz w:val="28"/>
          <w:szCs w:val="28"/>
        </w:rPr>
        <w:t>наличие комиссии не более 35 процентов от суммы заказа.</w:t>
      </w:r>
    </w:p>
    <w:sectPr w:rsidR="00FD7316" w:rsidRPr="00B87F00" w:rsidSect="003F79A8">
      <w:pgSz w:w="11906" w:h="16838"/>
      <w:pgMar w:top="851" w:right="709" w:bottom="568" w:left="1134" w:header="720" w:footer="9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AAC8A" w14:textId="77777777" w:rsidR="00014BF1" w:rsidRDefault="00014BF1">
      <w:r>
        <w:separator/>
      </w:r>
    </w:p>
  </w:endnote>
  <w:endnote w:type="continuationSeparator" w:id="0">
    <w:p w14:paraId="2C8B2690" w14:textId="77777777" w:rsidR="00014BF1" w:rsidRDefault="0001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1B87E" w14:textId="77777777" w:rsidR="00014BF1" w:rsidRDefault="00014BF1">
      <w:r>
        <w:separator/>
      </w:r>
    </w:p>
  </w:footnote>
  <w:footnote w:type="continuationSeparator" w:id="0">
    <w:p w14:paraId="06BD6588" w14:textId="77777777" w:rsidR="00014BF1" w:rsidRDefault="00014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CD0"/>
    <w:multiLevelType w:val="hybridMultilevel"/>
    <w:tmpl w:val="508A3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415CD"/>
    <w:multiLevelType w:val="hybridMultilevel"/>
    <w:tmpl w:val="C0448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47CBB"/>
    <w:multiLevelType w:val="hybridMultilevel"/>
    <w:tmpl w:val="6A1E5C00"/>
    <w:lvl w:ilvl="0" w:tplc="1C5413A2">
      <w:start w:val="1"/>
      <w:numFmt w:val="decimal"/>
      <w:lvlText w:val="%1."/>
      <w:lvlJc w:val="left"/>
      <w:pPr>
        <w:ind w:left="1093" w:hanging="384"/>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C3455A"/>
    <w:multiLevelType w:val="hybridMultilevel"/>
    <w:tmpl w:val="96F4B012"/>
    <w:lvl w:ilvl="0" w:tplc="C548E5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1F7611"/>
    <w:multiLevelType w:val="hybridMultilevel"/>
    <w:tmpl w:val="AE381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E82E63"/>
    <w:multiLevelType w:val="hybridMultilevel"/>
    <w:tmpl w:val="CFF0D9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0DC618A"/>
    <w:multiLevelType w:val="hybridMultilevel"/>
    <w:tmpl w:val="C0F40B02"/>
    <w:lvl w:ilvl="0" w:tplc="C548E5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DD5052A"/>
    <w:multiLevelType w:val="hybridMultilevel"/>
    <w:tmpl w:val="94A406F2"/>
    <w:lvl w:ilvl="0" w:tplc="24E6F0C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1B390C"/>
    <w:multiLevelType w:val="hybridMultilevel"/>
    <w:tmpl w:val="84FC4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7A2979"/>
    <w:multiLevelType w:val="hybridMultilevel"/>
    <w:tmpl w:val="9B7A3564"/>
    <w:lvl w:ilvl="0" w:tplc="F3464B4C">
      <w:start w:val="1"/>
      <w:numFmt w:val="bullet"/>
      <w:lvlText w:val=""/>
      <w:lvlJc w:val="left"/>
      <w:pPr>
        <w:ind w:left="1080" w:hanging="360"/>
      </w:pPr>
      <w:rPr>
        <w:rFonts w:ascii="Symbol" w:hAnsi="Symbol" w:hint="default"/>
      </w:rPr>
    </w:lvl>
    <w:lvl w:ilvl="1" w:tplc="F3464B4C">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cs="Wingdings" w:hint="default"/>
      </w:rPr>
    </w:lvl>
    <w:lvl w:ilvl="3" w:tplc="04190001" w:tentative="1">
      <w:start w:val="1"/>
      <w:numFmt w:val="bullet"/>
      <w:lvlText w:val=""/>
      <w:lvlJc w:val="left"/>
      <w:pPr>
        <w:ind w:left="3240" w:hanging="360"/>
      </w:pPr>
      <w:rPr>
        <w:rFonts w:ascii="Symbol" w:hAnsi="Symbol" w:cs="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cs="Wingdings" w:hint="default"/>
      </w:rPr>
    </w:lvl>
    <w:lvl w:ilvl="6" w:tplc="04190001" w:tentative="1">
      <w:start w:val="1"/>
      <w:numFmt w:val="bullet"/>
      <w:lvlText w:val=""/>
      <w:lvlJc w:val="left"/>
      <w:pPr>
        <w:ind w:left="5400" w:hanging="360"/>
      </w:pPr>
      <w:rPr>
        <w:rFonts w:ascii="Symbol" w:hAnsi="Symbol" w:cs="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cs="Wingdings" w:hint="default"/>
      </w:rPr>
    </w:lvl>
  </w:abstractNum>
  <w:abstractNum w:abstractNumId="11">
    <w:nsid w:val="44727B60"/>
    <w:multiLevelType w:val="hybridMultilevel"/>
    <w:tmpl w:val="204EB552"/>
    <w:lvl w:ilvl="0" w:tplc="C548E5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8453BB5"/>
    <w:multiLevelType w:val="hybridMultilevel"/>
    <w:tmpl w:val="8182EDF4"/>
    <w:lvl w:ilvl="0" w:tplc="F3464B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3">
    <w:nsid w:val="5FD4083B"/>
    <w:multiLevelType w:val="hybridMultilevel"/>
    <w:tmpl w:val="F16AF2FA"/>
    <w:lvl w:ilvl="0" w:tplc="F3464B4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cs="Wingdings" w:hint="default"/>
      </w:rPr>
    </w:lvl>
    <w:lvl w:ilvl="3" w:tplc="04190001" w:tentative="1">
      <w:start w:val="1"/>
      <w:numFmt w:val="bullet"/>
      <w:lvlText w:val=""/>
      <w:lvlJc w:val="left"/>
      <w:pPr>
        <w:ind w:left="3240" w:hanging="360"/>
      </w:pPr>
      <w:rPr>
        <w:rFonts w:ascii="Symbol" w:hAnsi="Symbol" w:cs="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cs="Wingdings" w:hint="default"/>
      </w:rPr>
    </w:lvl>
    <w:lvl w:ilvl="6" w:tplc="04190001" w:tentative="1">
      <w:start w:val="1"/>
      <w:numFmt w:val="bullet"/>
      <w:lvlText w:val=""/>
      <w:lvlJc w:val="left"/>
      <w:pPr>
        <w:ind w:left="5400" w:hanging="360"/>
      </w:pPr>
      <w:rPr>
        <w:rFonts w:ascii="Symbol" w:hAnsi="Symbol" w:cs="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cs="Wingdings" w:hint="default"/>
      </w:rPr>
    </w:lvl>
  </w:abstractNum>
  <w:abstractNum w:abstractNumId="14">
    <w:nsid w:val="631722FB"/>
    <w:multiLevelType w:val="hybridMultilevel"/>
    <w:tmpl w:val="825A13F6"/>
    <w:lvl w:ilvl="0" w:tplc="C548E536">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33A73CF"/>
    <w:multiLevelType w:val="hybridMultilevel"/>
    <w:tmpl w:val="44141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6">
    <w:nsid w:val="65D14DB1"/>
    <w:multiLevelType w:val="hybridMultilevel"/>
    <w:tmpl w:val="EFA671B4"/>
    <w:lvl w:ilvl="0" w:tplc="C548E5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9AC4381"/>
    <w:multiLevelType w:val="hybridMultilevel"/>
    <w:tmpl w:val="38743378"/>
    <w:lvl w:ilvl="0" w:tplc="5D481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C6242F8"/>
    <w:multiLevelType w:val="hybridMultilevel"/>
    <w:tmpl w:val="CEA6680C"/>
    <w:lvl w:ilvl="0" w:tplc="38C41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655C11"/>
    <w:multiLevelType w:val="hybridMultilevel"/>
    <w:tmpl w:val="6BA618C0"/>
    <w:lvl w:ilvl="0" w:tplc="B13E363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715471"/>
    <w:multiLevelType w:val="hybridMultilevel"/>
    <w:tmpl w:val="F084A18E"/>
    <w:lvl w:ilvl="0" w:tplc="F0D4A8EC">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4F405F7"/>
    <w:multiLevelType w:val="hybridMultilevel"/>
    <w:tmpl w:val="F65AA73C"/>
    <w:lvl w:ilvl="0" w:tplc="F3464B4C">
      <w:start w:val="1"/>
      <w:numFmt w:val="bullet"/>
      <w:lvlText w:val=""/>
      <w:lvlJc w:val="left"/>
      <w:pPr>
        <w:ind w:left="1429" w:hanging="360"/>
      </w:pPr>
      <w:rPr>
        <w:rFonts w:ascii="Symbol" w:hAnsi="Symbol" w:hint="default"/>
      </w:rPr>
    </w:lvl>
    <w:lvl w:ilvl="1" w:tplc="F3464B4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num w:numId="1">
    <w:abstractNumId w:val="4"/>
  </w:num>
  <w:num w:numId="2">
    <w:abstractNumId w:val="6"/>
  </w:num>
  <w:num w:numId="3">
    <w:abstractNumId w:val="18"/>
  </w:num>
  <w:num w:numId="4">
    <w:abstractNumId w:val="5"/>
  </w:num>
  <w:num w:numId="5">
    <w:abstractNumId w:val="16"/>
  </w:num>
  <w:num w:numId="6">
    <w:abstractNumId w:val="14"/>
  </w:num>
  <w:num w:numId="7">
    <w:abstractNumId w:val="11"/>
  </w:num>
  <w:num w:numId="8">
    <w:abstractNumId w:val="3"/>
  </w:num>
  <w:num w:numId="9">
    <w:abstractNumId w:val="7"/>
  </w:num>
  <w:num w:numId="10">
    <w:abstractNumId w:val="1"/>
  </w:num>
  <w:num w:numId="11">
    <w:abstractNumId w:val="19"/>
  </w:num>
  <w:num w:numId="12">
    <w:abstractNumId w:val="9"/>
  </w:num>
  <w:num w:numId="13">
    <w:abstractNumId w:val="20"/>
  </w:num>
  <w:num w:numId="14">
    <w:abstractNumId w:val="0"/>
  </w:num>
  <w:num w:numId="15">
    <w:abstractNumId w:val="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3"/>
  </w:num>
  <w:num w:numId="20">
    <w:abstractNumId w:val="10"/>
  </w:num>
  <w:num w:numId="21">
    <w:abstractNumId w:val="12"/>
  </w:num>
  <w:num w:numId="22">
    <w:abstractNumId w:val="21"/>
  </w:num>
  <w:num w:numId="23">
    <w:abstractNumId w:val="2"/>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3493"/>
    <w:rsid w:val="00006E24"/>
    <w:rsid w:val="00011408"/>
    <w:rsid w:val="00011630"/>
    <w:rsid w:val="00014BF1"/>
    <w:rsid w:val="000223AB"/>
    <w:rsid w:val="00022475"/>
    <w:rsid w:val="00023076"/>
    <w:rsid w:val="000236E7"/>
    <w:rsid w:val="0002577C"/>
    <w:rsid w:val="00025780"/>
    <w:rsid w:val="00026CE4"/>
    <w:rsid w:val="00027014"/>
    <w:rsid w:val="000328B5"/>
    <w:rsid w:val="0003560E"/>
    <w:rsid w:val="00041F50"/>
    <w:rsid w:val="00043E6E"/>
    <w:rsid w:val="00044F4E"/>
    <w:rsid w:val="00050C5F"/>
    <w:rsid w:val="00051AAE"/>
    <w:rsid w:val="00054245"/>
    <w:rsid w:val="0005783F"/>
    <w:rsid w:val="00070037"/>
    <w:rsid w:val="0007775A"/>
    <w:rsid w:val="000844CB"/>
    <w:rsid w:val="00086506"/>
    <w:rsid w:val="00091A0F"/>
    <w:rsid w:val="00096193"/>
    <w:rsid w:val="00096235"/>
    <w:rsid w:val="000A7E89"/>
    <w:rsid w:val="000B01BA"/>
    <w:rsid w:val="000B31AC"/>
    <w:rsid w:val="000B6E03"/>
    <w:rsid w:val="000C0641"/>
    <w:rsid w:val="000C21B6"/>
    <w:rsid w:val="000C42AA"/>
    <w:rsid w:val="000C553C"/>
    <w:rsid w:val="000C6342"/>
    <w:rsid w:val="000C7A84"/>
    <w:rsid w:val="000C7FB7"/>
    <w:rsid w:val="000D23FE"/>
    <w:rsid w:val="000D25B2"/>
    <w:rsid w:val="000D3624"/>
    <w:rsid w:val="000D4E97"/>
    <w:rsid w:val="000E1000"/>
    <w:rsid w:val="000E72E6"/>
    <w:rsid w:val="000F1617"/>
    <w:rsid w:val="000F196D"/>
    <w:rsid w:val="000F2C00"/>
    <w:rsid w:val="000F5355"/>
    <w:rsid w:val="000F5A8B"/>
    <w:rsid w:val="000F7098"/>
    <w:rsid w:val="00104C46"/>
    <w:rsid w:val="00105976"/>
    <w:rsid w:val="0010620D"/>
    <w:rsid w:val="0011132B"/>
    <w:rsid w:val="00117DE4"/>
    <w:rsid w:val="001215DD"/>
    <w:rsid w:val="00124663"/>
    <w:rsid w:val="001259CB"/>
    <w:rsid w:val="00127131"/>
    <w:rsid w:val="00127784"/>
    <w:rsid w:val="001313EF"/>
    <w:rsid w:val="001315CF"/>
    <w:rsid w:val="001335CD"/>
    <w:rsid w:val="00136EC2"/>
    <w:rsid w:val="00137504"/>
    <w:rsid w:val="00144AAA"/>
    <w:rsid w:val="00145D28"/>
    <w:rsid w:val="00147C57"/>
    <w:rsid w:val="001510E1"/>
    <w:rsid w:val="0015404A"/>
    <w:rsid w:val="00154290"/>
    <w:rsid w:val="00157996"/>
    <w:rsid w:val="001647CA"/>
    <w:rsid w:val="001739B0"/>
    <w:rsid w:val="00181847"/>
    <w:rsid w:val="001921DC"/>
    <w:rsid w:val="00192B16"/>
    <w:rsid w:val="001964E2"/>
    <w:rsid w:val="00196ABF"/>
    <w:rsid w:val="001C251C"/>
    <w:rsid w:val="001C2B15"/>
    <w:rsid w:val="001D10F2"/>
    <w:rsid w:val="001D16F8"/>
    <w:rsid w:val="001D2B06"/>
    <w:rsid w:val="001D2C1B"/>
    <w:rsid w:val="001E1EEC"/>
    <w:rsid w:val="001E30D8"/>
    <w:rsid w:val="001E3725"/>
    <w:rsid w:val="001E5BD1"/>
    <w:rsid w:val="001E6ACB"/>
    <w:rsid w:val="001F0B59"/>
    <w:rsid w:val="001F1D02"/>
    <w:rsid w:val="001F1FFC"/>
    <w:rsid w:val="001F7713"/>
    <w:rsid w:val="00200301"/>
    <w:rsid w:val="00200990"/>
    <w:rsid w:val="0020101E"/>
    <w:rsid w:val="00201D78"/>
    <w:rsid w:val="00206BB8"/>
    <w:rsid w:val="002077C6"/>
    <w:rsid w:val="0021064B"/>
    <w:rsid w:val="00211264"/>
    <w:rsid w:val="002112BD"/>
    <w:rsid w:val="002201FC"/>
    <w:rsid w:val="00223262"/>
    <w:rsid w:val="002237B7"/>
    <w:rsid w:val="00224932"/>
    <w:rsid w:val="00224C62"/>
    <w:rsid w:val="00226A2B"/>
    <w:rsid w:val="002330A7"/>
    <w:rsid w:val="0023459C"/>
    <w:rsid w:val="00236850"/>
    <w:rsid w:val="00237CE6"/>
    <w:rsid w:val="00241B2A"/>
    <w:rsid w:val="002436A4"/>
    <w:rsid w:val="00245DC3"/>
    <w:rsid w:val="00246305"/>
    <w:rsid w:val="00250051"/>
    <w:rsid w:val="00250973"/>
    <w:rsid w:val="002576D1"/>
    <w:rsid w:val="00257BB9"/>
    <w:rsid w:val="002609C9"/>
    <w:rsid w:val="0026551B"/>
    <w:rsid w:val="00272180"/>
    <w:rsid w:val="0027250B"/>
    <w:rsid w:val="0027379D"/>
    <w:rsid w:val="0028042F"/>
    <w:rsid w:val="002809BD"/>
    <w:rsid w:val="00286238"/>
    <w:rsid w:val="00287A85"/>
    <w:rsid w:val="00296982"/>
    <w:rsid w:val="00296DD6"/>
    <w:rsid w:val="002A02BB"/>
    <w:rsid w:val="002A362F"/>
    <w:rsid w:val="002A51DF"/>
    <w:rsid w:val="002A5217"/>
    <w:rsid w:val="002A55A4"/>
    <w:rsid w:val="002B1169"/>
    <w:rsid w:val="002B69CC"/>
    <w:rsid w:val="002B6F51"/>
    <w:rsid w:val="002B7826"/>
    <w:rsid w:val="002C2209"/>
    <w:rsid w:val="002C3F66"/>
    <w:rsid w:val="002C7DD0"/>
    <w:rsid w:val="002D0AA6"/>
    <w:rsid w:val="002D0DF3"/>
    <w:rsid w:val="002D157D"/>
    <w:rsid w:val="002D1747"/>
    <w:rsid w:val="002D2A0D"/>
    <w:rsid w:val="002D4827"/>
    <w:rsid w:val="002D5981"/>
    <w:rsid w:val="002E0303"/>
    <w:rsid w:val="002E295B"/>
    <w:rsid w:val="002E4E78"/>
    <w:rsid w:val="002E7C8F"/>
    <w:rsid w:val="002F191A"/>
    <w:rsid w:val="002F370A"/>
    <w:rsid w:val="003002A5"/>
    <w:rsid w:val="00302335"/>
    <w:rsid w:val="0030591C"/>
    <w:rsid w:val="00305992"/>
    <w:rsid w:val="003068BB"/>
    <w:rsid w:val="003072D0"/>
    <w:rsid w:val="00321BD4"/>
    <w:rsid w:val="003260FA"/>
    <w:rsid w:val="00330619"/>
    <w:rsid w:val="00330ACA"/>
    <w:rsid w:val="00332DCA"/>
    <w:rsid w:val="00332E3A"/>
    <w:rsid w:val="00333761"/>
    <w:rsid w:val="003449F5"/>
    <w:rsid w:val="00345E57"/>
    <w:rsid w:val="00346448"/>
    <w:rsid w:val="00347407"/>
    <w:rsid w:val="00351B3F"/>
    <w:rsid w:val="0035231C"/>
    <w:rsid w:val="00352BB3"/>
    <w:rsid w:val="00353AC2"/>
    <w:rsid w:val="00355307"/>
    <w:rsid w:val="00355E97"/>
    <w:rsid w:val="00357713"/>
    <w:rsid w:val="00360301"/>
    <w:rsid w:val="00360A3D"/>
    <w:rsid w:val="00362E3D"/>
    <w:rsid w:val="003643E4"/>
    <w:rsid w:val="003719CD"/>
    <w:rsid w:val="00377E39"/>
    <w:rsid w:val="00381795"/>
    <w:rsid w:val="00382559"/>
    <w:rsid w:val="00386FAE"/>
    <w:rsid w:val="0039169E"/>
    <w:rsid w:val="003968BF"/>
    <w:rsid w:val="00396BF9"/>
    <w:rsid w:val="00397077"/>
    <w:rsid w:val="003A0027"/>
    <w:rsid w:val="003A1889"/>
    <w:rsid w:val="003A2C58"/>
    <w:rsid w:val="003A307B"/>
    <w:rsid w:val="003A37B3"/>
    <w:rsid w:val="003A3EB2"/>
    <w:rsid w:val="003A4DF9"/>
    <w:rsid w:val="003A7CF3"/>
    <w:rsid w:val="003B0130"/>
    <w:rsid w:val="003B09E7"/>
    <w:rsid w:val="003B19C3"/>
    <w:rsid w:val="003B1DF7"/>
    <w:rsid w:val="003B4472"/>
    <w:rsid w:val="003C26A4"/>
    <w:rsid w:val="003C3107"/>
    <w:rsid w:val="003C5156"/>
    <w:rsid w:val="003C67B9"/>
    <w:rsid w:val="003C7117"/>
    <w:rsid w:val="003D0024"/>
    <w:rsid w:val="003D3BA8"/>
    <w:rsid w:val="003D4AE9"/>
    <w:rsid w:val="003D7877"/>
    <w:rsid w:val="003E63AE"/>
    <w:rsid w:val="003E6AEB"/>
    <w:rsid w:val="003F2CAE"/>
    <w:rsid w:val="003F79A8"/>
    <w:rsid w:val="00400C42"/>
    <w:rsid w:val="004026EC"/>
    <w:rsid w:val="004028F1"/>
    <w:rsid w:val="004045E9"/>
    <w:rsid w:val="00410502"/>
    <w:rsid w:val="004211E4"/>
    <w:rsid w:val="00421CD2"/>
    <w:rsid w:val="00425CB4"/>
    <w:rsid w:val="00427978"/>
    <w:rsid w:val="00427E96"/>
    <w:rsid w:val="004307A4"/>
    <w:rsid w:val="00430FD0"/>
    <w:rsid w:val="00434560"/>
    <w:rsid w:val="00441197"/>
    <w:rsid w:val="00442A28"/>
    <w:rsid w:val="00444684"/>
    <w:rsid w:val="0044656E"/>
    <w:rsid w:val="00446649"/>
    <w:rsid w:val="004515E6"/>
    <w:rsid w:val="00452CD3"/>
    <w:rsid w:val="004538FC"/>
    <w:rsid w:val="00456610"/>
    <w:rsid w:val="00466F5D"/>
    <w:rsid w:val="00474D91"/>
    <w:rsid w:val="00474F1C"/>
    <w:rsid w:val="00481F43"/>
    <w:rsid w:val="00483905"/>
    <w:rsid w:val="0048390F"/>
    <w:rsid w:val="00484E88"/>
    <w:rsid w:val="00485076"/>
    <w:rsid w:val="00487997"/>
    <w:rsid w:val="00492E88"/>
    <w:rsid w:val="004943B9"/>
    <w:rsid w:val="00497D73"/>
    <w:rsid w:val="004A35AC"/>
    <w:rsid w:val="004A4EB7"/>
    <w:rsid w:val="004A79AC"/>
    <w:rsid w:val="004B135F"/>
    <w:rsid w:val="004B249D"/>
    <w:rsid w:val="004B4350"/>
    <w:rsid w:val="004B5475"/>
    <w:rsid w:val="004B7FDA"/>
    <w:rsid w:val="004C7979"/>
    <w:rsid w:val="004D27F4"/>
    <w:rsid w:val="004D5FB5"/>
    <w:rsid w:val="004E12C1"/>
    <w:rsid w:val="004E29B8"/>
    <w:rsid w:val="004E7C33"/>
    <w:rsid w:val="004F35CA"/>
    <w:rsid w:val="004F4909"/>
    <w:rsid w:val="004F5CA7"/>
    <w:rsid w:val="005023F5"/>
    <w:rsid w:val="00503172"/>
    <w:rsid w:val="0050417A"/>
    <w:rsid w:val="00504CF0"/>
    <w:rsid w:val="00507725"/>
    <w:rsid w:val="00510C05"/>
    <w:rsid w:val="00514A8A"/>
    <w:rsid w:val="005227DE"/>
    <w:rsid w:val="00523BCE"/>
    <w:rsid w:val="00526888"/>
    <w:rsid w:val="0052766B"/>
    <w:rsid w:val="005306E4"/>
    <w:rsid w:val="00533AA2"/>
    <w:rsid w:val="00534285"/>
    <w:rsid w:val="005355EF"/>
    <w:rsid w:val="00536C18"/>
    <w:rsid w:val="005426AE"/>
    <w:rsid w:val="005458B4"/>
    <w:rsid w:val="00545F10"/>
    <w:rsid w:val="0054651F"/>
    <w:rsid w:val="005476CB"/>
    <w:rsid w:val="00550DCB"/>
    <w:rsid w:val="00551C06"/>
    <w:rsid w:val="00556563"/>
    <w:rsid w:val="005576D7"/>
    <w:rsid w:val="00557B07"/>
    <w:rsid w:val="005604C2"/>
    <w:rsid w:val="005607A7"/>
    <w:rsid w:val="00560D8E"/>
    <w:rsid w:val="00563DB0"/>
    <w:rsid w:val="005653A4"/>
    <w:rsid w:val="00567CCD"/>
    <w:rsid w:val="00571626"/>
    <w:rsid w:val="0058037B"/>
    <w:rsid w:val="00585011"/>
    <w:rsid w:val="00591A32"/>
    <w:rsid w:val="00592A07"/>
    <w:rsid w:val="00592D4E"/>
    <w:rsid w:val="005937C6"/>
    <w:rsid w:val="0059505B"/>
    <w:rsid w:val="005A0186"/>
    <w:rsid w:val="005A1DD1"/>
    <w:rsid w:val="005A2434"/>
    <w:rsid w:val="005A6350"/>
    <w:rsid w:val="005A7EC6"/>
    <w:rsid w:val="005B17D6"/>
    <w:rsid w:val="005B38F4"/>
    <w:rsid w:val="005B4F2A"/>
    <w:rsid w:val="005B7EDC"/>
    <w:rsid w:val="005C3174"/>
    <w:rsid w:val="005C39F0"/>
    <w:rsid w:val="005C62FA"/>
    <w:rsid w:val="005C6F99"/>
    <w:rsid w:val="005D1797"/>
    <w:rsid w:val="005D336A"/>
    <w:rsid w:val="005D491B"/>
    <w:rsid w:val="005D623A"/>
    <w:rsid w:val="005D6A2A"/>
    <w:rsid w:val="005E20DD"/>
    <w:rsid w:val="005E2EC2"/>
    <w:rsid w:val="005E4503"/>
    <w:rsid w:val="005E507E"/>
    <w:rsid w:val="005E794A"/>
    <w:rsid w:val="005E7DD6"/>
    <w:rsid w:val="005F2881"/>
    <w:rsid w:val="005F4C20"/>
    <w:rsid w:val="005F6F79"/>
    <w:rsid w:val="006033C7"/>
    <w:rsid w:val="006036FA"/>
    <w:rsid w:val="0060606D"/>
    <w:rsid w:val="00612B88"/>
    <w:rsid w:val="00613936"/>
    <w:rsid w:val="00613B1C"/>
    <w:rsid w:val="00622284"/>
    <w:rsid w:val="006226B0"/>
    <w:rsid w:val="00626350"/>
    <w:rsid w:val="00627D40"/>
    <w:rsid w:val="006304D5"/>
    <w:rsid w:val="006308A4"/>
    <w:rsid w:val="00632B34"/>
    <w:rsid w:val="00637732"/>
    <w:rsid w:val="00645513"/>
    <w:rsid w:val="006505A5"/>
    <w:rsid w:val="00652C63"/>
    <w:rsid w:val="0065488C"/>
    <w:rsid w:val="006572EC"/>
    <w:rsid w:val="00661638"/>
    <w:rsid w:val="0066274C"/>
    <w:rsid w:val="0066368F"/>
    <w:rsid w:val="00664750"/>
    <w:rsid w:val="00665014"/>
    <w:rsid w:val="00667873"/>
    <w:rsid w:val="00670EC9"/>
    <w:rsid w:val="0067365B"/>
    <w:rsid w:val="00686696"/>
    <w:rsid w:val="0068769A"/>
    <w:rsid w:val="006907B0"/>
    <w:rsid w:val="0069394B"/>
    <w:rsid w:val="006A02A5"/>
    <w:rsid w:val="006A7F29"/>
    <w:rsid w:val="006B1E7D"/>
    <w:rsid w:val="006B2C4E"/>
    <w:rsid w:val="006B5709"/>
    <w:rsid w:val="006B64AE"/>
    <w:rsid w:val="006C08AC"/>
    <w:rsid w:val="006C0ADB"/>
    <w:rsid w:val="006C0D9E"/>
    <w:rsid w:val="006C12E1"/>
    <w:rsid w:val="006C354B"/>
    <w:rsid w:val="006D01C7"/>
    <w:rsid w:val="006D0667"/>
    <w:rsid w:val="006D3B6B"/>
    <w:rsid w:val="006D4376"/>
    <w:rsid w:val="006D464E"/>
    <w:rsid w:val="006D48D3"/>
    <w:rsid w:val="006D664C"/>
    <w:rsid w:val="006E05C0"/>
    <w:rsid w:val="006E10D7"/>
    <w:rsid w:val="006E3694"/>
    <w:rsid w:val="006E3CB5"/>
    <w:rsid w:val="006F0C26"/>
    <w:rsid w:val="006F2DDD"/>
    <w:rsid w:val="006F3F23"/>
    <w:rsid w:val="006F4059"/>
    <w:rsid w:val="006F4318"/>
    <w:rsid w:val="007003B8"/>
    <w:rsid w:val="007040AA"/>
    <w:rsid w:val="00705EAA"/>
    <w:rsid w:val="007061EB"/>
    <w:rsid w:val="00712299"/>
    <w:rsid w:val="007206B4"/>
    <w:rsid w:val="00723395"/>
    <w:rsid w:val="00723438"/>
    <w:rsid w:val="00731A16"/>
    <w:rsid w:val="00732754"/>
    <w:rsid w:val="00733F38"/>
    <w:rsid w:val="00735CB1"/>
    <w:rsid w:val="00736C7D"/>
    <w:rsid w:val="00750A48"/>
    <w:rsid w:val="00751117"/>
    <w:rsid w:val="007512CF"/>
    <w:rsid w:val="00755DAA"/>
    <w:rsid w:val="00761664"/>
    <w:rsid w:val="00762FEA"/>
    <w:rsid w:val="007645CD"/>
    <w:rsid w:val="007713B8"/>
    <w:rsid w:val="007737D2"/>
    <w:rsid w:val="00773FEA"/>
    <w:rsid w:val="0077405B"/>
    <w:rsid w:val="00776810"/>
    <w:rsid w:val="00777705"/>
    <w:rsid w:val="0078351B"/>
    <w:rsid w:val="007917A0"/>
    <w:rsid w:val="007937D4"/>
    <w:rsid w:val="007A0846"/>
    <w:rsid w:val="007A36C5"/>
    <w:rsid w:val="007A68C9"/>
    <w:rsid w:val="007B0AB9"/>
    <w:rsid w:val="007B3384"/>
    <w:rsid w:val="007C2704"/>
    <w:rsid w:val="007C3A38"/>
    <w:rsid w:val="007C42AB"/>
    <w:rsid w:val="007C6296"/>
    <w:rsid w:val="007C7259"/>
    <w:rsid w:val="007D4C87"/>
    <w:rsid w:val="007E00A5"/>
    <w:rsid w:val="007E015E"/>
    <w:rsid w:val="007E5073"/>
    <w:rsid w:val="007E7A6A"/>
    <w:rsid w:val="007E7BC7"/>
    <w:rsid w:val="007F12BC"/>
    <w:rsid w:val="007F7DE9"/>
    <w:rsid w:val="008012CB"/>
    <w:rsid w:val="00803B4D"/>
    <w:rsid w:val="00806E21"/>
    <w:rsid w:val="00807C48"/>
    <w:rsid w:val="00810A26"/>
    <w:rsid w:val="008128A9"/>
    <w:rsid w:val="0081409F"/>
    <w:rsid w:val="008164E3"/>
    <w:rsid w:val="00816A6D"/>
    <w:rsid w:val="00823B31"/>
    <w:rsid w:val="00823F95"/>
    <w:rsid w:val="008252EE"/>
    <w:rsid w:val="0083121E"/>
    <w:rsid w:val="00832251"/>
    <w:rsid w:val="00833D54"/>
    <w:rsid w:val="00834A3C"/>
    <w:rsid w:val="00836B80"/>
    <w:rsid w:val="008404E0"/>
    <w:rsid w:val="008405E6"/>
    <w:rsid w:val="00841C70"/>
    <w:rsid w:val="00843CB8"/>
    <w:rsid w:val="008443C6"/>
    <w:rsid w:val="00846DBE"/>
    <w:rsid w:val="008471B3"/>
    <w:rsid w:val="00852E40"/>
    <w:rsid w:val="008570DA"/>
    <w:rsid w:val="00857EAF"/>
    <w:rsid w:val="008626AA"/>
    <w:rsid w:val="008673A3"/>
    <w:rsid w:val="00872CE9"/>
    <w:rsid w:val="00874BDD"/>
    <w:rsid w:val="00881635"/>
    <w:rsid w:val="00885C72"/>
    <w:rsid w:val="00890A9C"/>
    <w:rsid w:val="0089102C"/>
    <w:rsid w:val="0089554A"/>
    <w:rsid w:val="00896FC7"/>
    <w:rsid w:val="008A3CAF"/>
    <w:rsid w:val="008A4571"/>
    <w:rsid w:val="008A5E6F"/>
    <w:rsid w:val="008A715B"/>
    <w:rsid w:val="008B1396"/>
    <w:rsid w:val="008B19C4"/>
    <w:rsid w:val="008B5383"/>
    <w:rsid w:val="008B634D"/>
    <w:rsid w:val="008C0286"/>
    <w:rsid w:val="008C0B64"/>
    <w:rsid w:val="008C389D"/>
    <w:rsid w:val="008C45BB"/>
    <w:rsid w:val="008D4ABB"/>
    <w:rsid w:val="008E3E1B"/>
    <w:rsid w:val="008E5413"/>
    <w:rsid w:val="008E7576"/>
    <w:rsid w:val="008F0EC2"/>
    <w:rsid w:val="008F13FE"/>
    <w:rsid w:val="008F335F"/>
    <w:rsid w:val="009014D4"/>
    <w:rsid w:val="00904294"/>
    <w:rsid w:val="00904499"/>
    <w:rsid w:val="009046B4"/>
    <w:rsid w:val="009070CB"/>
    <w:rsid w:val="00910143"/>
    <w:rsid w:val="00910347"/>
    <w:rsid w:val="0091116C"/>
    <w:rsid w:val="009129A0"/>
    <w:rsid w:val="00916B68"/>
    <w:rsid w:val="009279F9"/>
    <w:rsid w:val="00930401"/>
    <w:rsid w:val="00931105"/>
    <w:rsid w:val="009352DF"/>
    <w:rsid w:val="00936CF4"/>
    <w:rsid w:val="009371AE"/>
    <w:rsid w:val="00937D41"/>
    <w:rsid w:val="009410EA"/>
    <w:rsid w:val="00944AEF"/>
    <w:rsid w:val="00944E56"/>
    <w:rsid w:val="00945B44"/>
    <w:rsid w:val="009468A7"/>
    <w:rsid w:val="0094722A"/>
    <w:rsid w:val="00953D9B"/>
    <w:rsid w:val="00956FEE"/>
    <w:rsid w:val="00960727"/>
    <w:rsid w:val="00962DF2"/>
    <w:rsid w:val="00965FA0"/>
    <w:rsid w:val="00966E61"/>
    <w:rsid w:val="00975961"/>
    <w:rsid w:val="0097688A"/>
    <w:rsid w:val="009776EE"/>
    <w:rsid w:val="00977A23"/>
    <w:rsid w:val="009834D7"/>
    <w:rsid w:val="00986465"/>
    <w:rsid w:val="00987D66"/>
    <w:rsid w:val="00992654"/>
    <w:rsid w:val="00996D4F"/>
    <w:rsid w:val="00997207"/>
    <w:rsid w:val="00997C5C"/>
    <w:rsid w:val="009A066F"/>
    <w:rsid w:val="009A0999"/>
    <w:rsid w:val="009A365E"/>
    <w:rsid w:val="009A428E"/>
    <w:rsid w:val="009A74B8"/>
    <w:rsid w:val="009B0D60"/>
    <w:rsid w:val="009B1376"/>
    <w:rsid w:val="009B3AC9"/>
    <w:rsid w:val="009B43A3"/>
    <w:rsid w:val="009C2A54"/>
    <w:rsid w:val="009C5337"/>
    <w:rsid w:val="009C5A1B"/>
    <w:rsid w:val="009C6073"/>
    <w:rsid w:val="009C677B"/>
    <w:rsid w:val="009C6BCA"/>
    <w:rsid w:val="009E0C17"/>
    <w:rsid w:val="009E5353"/>
    <w:rsid w:val="009E6930"/>
    <w:rsid w:val="009E6C41"/>
    <w:rsid w:val="009E6EE0"/>
    <w:rsid w:val="009E7885"/>
    <w:rsid w:val="009E7B7F"/>
    <w:rsid w:val="009F03B7"/>
    <w:rsid w:val="009F2EC5"/>
    <w:rsid w:val="009F452D"/>
    <w:rsid w:val="009F475E"/>
    <w:rsid w:val="009F66EE"/>
    <w:rsid w:val="009F715D"/>
    <w:rsid w:val="00A00422"/>
    <w:rsid w:val="00A04EBD"/>
    <w:rsid w:val="00A06037"/>
    <w:rsid w:val="00A06811"/>
    <w:rsid w:val="00A10D3A"/>
    <w:rsid w:val="00A13B63"/>
    <w:rsid w:val="00A146EA"/>
    <w:rsid w:val="00A1564C"/>
    <w:rsid w:val="00A16BBD"/>
    <w:rsid w:val="00A237E2"/>
    <w:rsid w:val="00A23BBF"/>
    <w:rsid w:val="00A25343"/>
    <w:rsid w:val="00A31883"/>
    <w:rsid w:val="00A3196B"/>
    <w:rsid w:val="00A33853"/>
    <w:rsid w:val="00A34D51"/>
    <w:rsid w:val="00A44291"/>
    <w:rsid w:val="00A44A90"/>
    <w:rsid w:val="00A569E1"/>
    <w:rsid w:val="00A61663"/>
    <w:rsid w:val="00A62ACA"/>
    <w:rsid w:val="00A630FD"/>
    <w:rsid w:val="00A665E3"/>
    <w:rsid w:val="00A674FF"/>
    <w:rsid w:val="00A67E89"/>
    <w:rsid w:val="00A712A7"/>
    <w:rsid w:val="00A72BA1"/>
    <w:rsid w:val="00A77BD4"/>
    <w:rsid w:val="00A81806"/>
    <w:rsid w:val="00A934E0"/>
    <w:rsid w:val="00A945F2"/>
    <w:rsid w:val="00A97F0C"/>
    <w:rsid w:val="00AA1B7B"/>
    <w:rsid w:val="00AA3BBD"/>
    <w:rsid w:val="00AA566D"/>
    <w:rsid w:val="00AA6D73"/>
    <w:rsid w:val="00AA7274"/>
    <w:rsid w:val="00AB24D9"/>
    <w:rsid w:val="00AB3318"/>
    <w:rsid w:val="00AB386D"/>
    <w:rsid w:val="00AB5882"/>
    <w:rsid w:val="00AB7365"/>
    <w:rsid w:val="00AC2ADD"/>
    <w:rsid w:val="00AC5534"/>
    <w:rsid w:val="00AC6517"/>
    <w:rsid w:val="00AD531A"/>
    <w:rsid w:val="00AD536C"/>
    <w:rsid w:val="00AD6429"/>
    <w:rsid w:val="00AE1A99"/>
    <w:rsid w:val="00AE1F7E"/>
    <w:rsid w:val="00AE239F"/>
    <w:rsid w:val="00AE7A84"/>
    <w:rsid w:val="00AF051C"/>
    <w:rsid w:val="00AF1706"/>
    <w:rsid w:val="00AF37AD"/>
    <w:rsid w:val="00AF4687"/>
    <w:rsid w:val="00AF7323"/>
    <w:rsid w:val="00B03199"/>
    <w:rsid w:val="00B0699D"/>
    <w:rsid w:val="00B10974"/>
    <w:rsid w:val="00B12F51"/>
    <w:rsid w:val="00B14BBB"/>
    <w:rsid w:val="00B16750"/>
    <w:rsid w:val="00B3369F"/>
    <w:rsid w:val="00B40885"/>
    <w:rsid w:val="00B45C76"/>
    <w:rsid w:val="00B46C1B"/>
    <w:rsid w:val="00B475DD"/>
    <w:rsid w:val="00B51339"/>
    <w:rsid w:val="00B51725"/>
    <w:rsid w:val="00B607F3"/>
    <w:rsid w:val="00B62E6D"/>
    <w:rsid w:val="00B64B6C"/>
    <w:rsid w:val="00B67128"/>
    <w:rsid w:val="00B71CA7"/>
    <w:rsid w:val="00B71E8A"/>
    <w:rsid w:val="00B752D5"/>
    <w:rsid w:val="00B83E42"/>
    <w:rsid w:val="00B8440D"/>
    <w:rsid w:val="00B84952"/>
    <w:rsid w:val="00B8776C"/>
    <w:rsid w:val="00B87F00"/>
    <w:rsid w:val="00B95CC1"/>
    <w:rsid w:val="00B9707F"/>
    <w:rsid w:val="00BA13D7"/>
    <w:rsid w:val="00BA2A7D"/>
    <w:rsid w:val="00BA6CB5"/>
    <w:rsid w:val="00BA6DB9"/>
    <w:rsid w:val="00BB262F"/>
    <w:rsid w:val="00BB3C67"/>
    <w:rsid w:val="00BB6250"/>
    <w:rsid w:val="00BC0070"/>
    <w:rsid w:val="00BC10B7"/>
    <w:rsid w:val="00BC182F"/>
    <w:rsid w:val="00BC3868"/>
    <w:rsid w:val="00BD2383"/>
    <w:rsid w:val="00BD31ED"/>
    <w:rsid w:val="00BD4111"/>
    <w:rsid w:val="00BD4CD9"/>
    <w:rsid w:val="00BD641B"/>
    <w:rsid w:val="00BD70C9"/>
    <w:rsid w:val="00BE1861"/>
    <w:rsid w:val="00BE3C94"/>
    <w:rsid w:val="00BE4776"/>
    <w:rsid w:val="00BE669E"/>
    <w:rsid w:val="00BF23B3"/>
    <w:rsid w:val="00BF2902"/>
    <w:rsid w:val="00BF2C3B"/>
    <w:rsid w:val="00BF3AB0"/>
    <w:rsid w:val="00BF520A"/>
    <w:rsid w:val="00C02FE8"/>
    <w:rsid w:val="00C043F5"/>
    <w:rsid w:val="00C0456C"/>
    <w:rsid w:val="00C04E5E"/>
    <w:rsid w:val="00C070D8"/>
    <w:rsid w:val="00C1193E"/>
    <w:rsid w:val="00C13C34"/>
    <w:rsid w:val="00C14C0A"/>
    <w:rsid w:val="00C155E5"/>
    <w:rsid w:val="00C20F8A"/>
    <w:rsid w:val="00C21650"/>
    <w:rsid w:val="00C25B05"/>
    <w:rsid w:val="00C26E72"/>
    <w:rsid w:val="00C27FDF"/>
    <w:rsid w:val="00C30476"/>
    <w:rsid w:val="00C33F43"/>
    <w:rsid w:val="00C34C15"/>
    <w:rsid w:val="00C35E48"/>
    <w:rsid w:val="00C35E87"/>
    <w:rsid w:val="00C3629F"/>
    <w:rsid w:val="00C36866"/>
    <w:rsid w:val="00C37A0B"/>
    <w:rsid w:val="00C42831"/>
    <w:rsid w:val="00C43314"/>
    <w:rsid w:val="00C448F9"/>
    <w:rsid w:val="00C44B02"/>
    <w:rsid w:val="00C44D00"/>
    <w:rsid w:val="00C50925"/>
    <w:rsid w:val="00C5637C"/>
    <w:rsid w:val="00C56F51"/>
    <w:rsid w:val="00C628E2"/>
    <w:rsid w:val="00C838B1"/>
    <w:rsid w:val="00C870BB"/>
    <w:rsid w:val="00C87A4C"/>
    <w:rsid w:val="00C90C08"/>
    <w:rsid w:val="00C91FCC"/>
    <w:rsid w:val="00C97CA1"/>
    <w:rsid w:val="00CA05FC"/>
    <w:rsid w:val="00CA095E"/>
    <w:rsid w:val="00CA1B37"/>
    <w:rsid w:val="00CA38DF"/>
    <w:rsid w:val="00CA598D"/>
    <w:rsid w:val="00CA64B2"/>
    <w:rsid w:val="00CB3E28"/>
    <w:rsid w:val="00CB7372"/>
    <w:rsid w:val="00CC1ABD"/>
    <w:rsid w:val="00CC392F"/>
    <w:rsid w:val="00CC3ABF"/>
    <w:rsid w:val="00CC4DBF"/>
    <w:rsid w:val="00CC583B"/>
    <w:rsid w:val="00CC795D"/>
    <w:rsid w:val="00CD19C9"/>
    <w:rsid w:val="00CE00EA"/>
    <w:rsid w:val="00CE6ADC"/>
    <w:rsid w:val="00CF22F4"/>
    <w:rsid w:val="00CF2E6B"/>
    <w:rsid w:val="00CF3160"/>
    <w:rsid w:val="00CF500D"/>
    <w:rsid w:val="00CF672E"/>
    <w:rsid w:val="00D03E82"/>
    <w:rsid w:val="00D04B73"/>
    <w:rsid w:val="00D0596C"/>
    <w:rsid w:val="00D15CC6"/>
    <w:rsid w:val="00D16688"/>
    <w:rsid w:val="00D20DEA"/>
    <w:rsid w:val="00D24C47"/>
    <w:rsid w:val="00D32EFD"/>
    <w:rsid w:val="00D331E0"/>
    <w:rsid w:val="00D33F5B"/>
    <w:rsid w:val="00D350BF"/>
    <w:rsid w:val="00D35563"/>
    <w:rsid w:val="00D36E7C"/>
    <w:rsid w:val="00D4309C"/>
    <w:rsid w:val="00D44029"/>
    <w:rsid w:val="00D441CE"/>
    <w:rsid w:val="00D45FE0"/>
    <w:rsid w:val="00D462AB"/>
    <w:rsid w:val="00D471F1"/>
    <w:rsid w:val="00D4764C"/>
    <w:rsid w:val="00D504B3"/>
    <w:rsid w:val="00D52A21"/>
    <w:rsid w:val="00D52E15"/>
    <w:rsid w:val="00D54EBD"/>
    <w:rsid w:val="00D570E0"/>
    <w:rsid w:val="00D60BCB"/>
    <w:rsid w:val="00D60FBC"/>
    <w:rsid w:val="00D6169D"/>
    <w:rsid w:val="00D649C8"/>
    <w:rsid w:val="00D64AA4"/>
    <w:rsid w:val="00D709E9"/>
    <w:rsid w:val="00D72919"/>
    <w:rsid w:val="00D74B6B"/>
    <w:rsid w:val="00D834DA"/>
    <w:rsid w:val="00D879F2"/>
    <w:rsid w:val="00D90E94"/>
    <w:rsid w:val="00D92677"/>
    <w:rsid w:val="00D92E25"/>
    <w:rsid w:val="00D9654D"/>
    <w:rsid w:val="00DA0D8E"/>
    <w:rsid w:val="00DA1DDD"/>
    <w:rsid w:val="00DA2E27"/>
    <w:rsid w:val="00DB255E"/>
    <w:rsid w:val="00DB5ADA"/>
    <w:rsid w:val="00DC3E65"/>
    <w:rsid w:val="00DC70A2"/>
    <w:rsid w:val="00DC76C9"/>
    <w:rsid w:val="00DC7A34"/>
    <w:rsid w:val="00DD005B"/>
    <w:rsid w:val="00DD06D7"/>
    <w:rsid w:val="00DD243F"/>
    <w:rsid w:val="00DD4633"/>
    <w:rsid w:val="00DD5FDB"/>
    <w:rsid w:val="00DE1842"/>
    <w:rsid w:val="00DE6EED"/>
    <w:rsid w:val="00DF342D"/>
    <w:rsid w:val="00E049D9"/>
    <w:rsid w:val="00E12D79"/>
    <w:rsid w:val="00E158D4"/>
    <w:rsid w:val="00E16CB5"/>
    <w:rsid w:val="00E20309"/>
    <w:rsid w:val="00E20CA4"/>
    <w:rsid w:val="00E213EF"/>
    <w:rsid w:val="00E246E6"/>
    <w:rsid w:val="00E24E44"/>
    <w:rsid w:val="00E25A23"/>
    <w:rsid w:val="00E30862"/>
    <w:rsid w:val="00E30BC3"/>
    <w:rsid w:val="00E31EC7"/>
    <w:rsid w:val="00E40391"/>
    <w:rsid w:val="00E44FA3"/>
    <w:rsid w:val="00E47CA4"/>
    <w:rsid w:val="00E5235B"/>
    <w:rsid w:val="00E53356"/>
    <w:rsid w:val="00E53377"/>
    <w:rsid w:val="00E56D0A"/>
    <w:rsid w:val="00E57EED"/>
    <w:rsid w:val="00E603E3"/>
    <w:rsid w:val="00E60D97"/>
    <w:rsid w:val="00E66941"/>
    <w:rsid w:val="00E70D10"/>
    <w:rsid w:val="00E71AF8"/>
    <w:rsid w:val="00E73BDD"/>
    <w:rsid w:val="00E80195"/>
    <w:rsid w:val="00E801BF"/>
    <w:rsid w:val="00E81C14"/>
    <w:rsid w:val="00E821AC"/>
    <w:rsid w:val="00E862B7"/>
    <w:rsid w:val="00E90985"/>
    <w:rsid w:val="00E90986"/>
    <w:rsid w:val="00E9797C"/>
    <w:rsid w:val="00EA196B"/>
    <w:rsid w:val="00EA323E"/>
    <w:rsid w:val="00EA34AF"/>
    <w:rsid w:val="00EA4134"/>
    <w:rsid w:val="00EB14B3"/>
    <w:rsid w:val="00ED1415"/>
    <w:rsid w:val="00ED4B51"/>
    <w:rsid w:val="00ED55B8"/>
    <w:rsid w:val="00EE125F"/>
    <w:rsid w:val="00EE57D8"/>
    <w:rsid w:val="00EF323C"/>
    <w:rsid w:val="00EF3CDE"/>
    <w:rsid w:val="00EF6277"/>
    <w:rsid w:val="00EF710D"/>
    <w:rsid w:val="00F06C17"/>
    <w:rsid w:val="00F072A9"/>
    <w:rsid w:val="00F10F7D"/>
    <w:rsid w:val="00F1330F"/>
    <w:rsid w:val="00F13E93"/>
    <w:rsid w:val="00F15CAD"/>
    <w:rsid w:val="00F230B4"/>
    <w:rsid w:val="00F322B5"/>
    <w:rsid w:val="00F324E2"/>
    <w:rsid w:val="00F3460C"/>
    <w:rsid w:val="00F36DBA"/>
    <w:rsid w:val="00F3717A"/>
    <w:rsid w:val="00F4219F"/>
    <w:rsid w:val="00F42D08"/>
    <w:rsid w:val="00F512A1"/>
    <w:rsid w:val="00F539E2"/>
    <w:rsid w:val="00F55501"/>
    <w:rsid w:val="00F55E6E"/>
    <w:rsid w:val="00F61249"/>
    <w:rsid w:val="00F61CF0"/>
    <w:rsid w:val="00F61F76"/>
    <w:rsid w:val="00F6308F"/>
    <w:rsid w:val="00F635F9"/>
    <w:rsid w:val="00F64A51"/>
    <w:rsid w:val="00F75422"/>
    <w:rsid w:val="00F75CEA"/>
    <w:rsid w:val="00F76582"/>
    <w:rsid w:val="00F76EE3"/>
    <w:rsid w:val="00F77D58"/>
    <w:rsid w:val="00F8048C"/>
    <w:rsid w:val="00F877AD"/>
    <w:rsid w:val="00FA2484"/>
    <w:rsid w:val="00FA3A8E"/>
    <w:rsid w:val="00FA57BA"/>
    <w:rsid w:val="00FB4B31"/>
    <w:rsid w:val="00FB639B"/>
    <w:rsid w:val="00FC09A2"/>
    <w:rsid w:val="00FC1CEA"/>
    <w:rsid w:val="00FC7D8A"/>
    <w:rsid w:val="00FD02BD"/>
    <w:rsid w:val="00FD0DCD"/>
    <w:rsid w:val="00FD20F9"/>
    <w:rsid w:val="00FD40AE"/>
    <w:rsid w:val="00FD433E"/>
    <w:rsid w:val="00FD4669"/>
    <w:rsid w:val="00FD64DF"/>
    <w:rsid w:val="00FD7316"/>
    <w:rsid w:val="00FE1AD7"/>
    <w:rsid w:val="00FE3ABB"/>
    <w:rsid w:val="00FE4A3F"/>
    <w:rsid w:val="00FE56CD"/>
    <w:rsid w:val="00FE5F5B"/>
    <w:rsid w:val="00FF0CAB"/>
    <w:rsid w:val="00FF2656"/>
    <w:rsid w:val="00FF3575"/>
    <w:rsid w:val="00FF4267"/>
    <w:rsid w:val="00FF5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FF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B970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DB25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List Paragraph"/>
    <w:aliases w:val="ПАРАГРАФ,List Paragraph,Абзац списка11,Абзац списка основной,Bullet List,FooterText,numbered,список 1,ТАБЛИЦА: текст"/>
    <w:basedOn w:val="a"/>
    <w:link w:val="ab"/>
    <w:uiPriority w:val="34"/>
    <w:qFormat/>
    <w:rsid w:val="00823F95"/>
    <w:pPr>
      <w:ind w:left="720"/>
      <w:contextualSpacing/>
    </w:pPr>
  </w:style>
  <w:style w:type="character" w:styleId="ac">
    <w:name w:val="Strong"/>
    <w:basedOn w:val="a0"/>
    <w:uiPriority w:val="22"/>
    <w:qFormat/>
    <w:locked/>
    <w:rsid w:val="002F370A"/>
    <w:rPr>
      <w:b/>
      <w:bCs/>
    </w:rPr>
  </w:style>
  <w:style w:type="paragraph" w:styleId="ad">
    <w:name w:val="Normal (Web)"/>
    <w:basedOn w:val="a"/>
    <w:uiPriority w:val="99"/>
    <w:unhideWhenUsed/>
    <w:rsid w:val="00027014"/>
    <w:pPr>
      <w:overflowPunct/>
      <w:autoSpaceDE/>
      <w:autoSpaceDN/>
      <w:adjustRightInd/>
      <w:spacing w:before="100" w:beforeAutospacing="1" w:after="100" w:afterAutospacing="1"/>
      <w:textAlignment w:val="auto"/>
    </w:pPr>
    <w:rPr>
      <w:sz w:val="24"/>
      <w:szCs w:val="24"/>
    </w:rPr>
  </w:style>
  <w:style w:type="character" w:customStyle="1" w:styleId="12">
    <w:name w:val="Неразрешенное упоминание1"/>
    <w:basedOn w:val="a0"/>
    <w:uiPriority w:val="99"/>
    <w:semiHidden/>
    <w:unhideWhenUsed/>
    <w:rsid w:val="005D491B"/>
    <w:rPr>
      <w:color w:val="808080"/>
      <w:shd w:val="clear" w:color="auto" w:fill="E6E6E6"/>
    </w:rPr>
  </w:style>
  <w:style w:type="character" w:customStyle="1" w:styleId="21">
    <w:name w:val="Неразрешенное упоминание2"/>
    <w:basedOn w:val="a0"/>
    <w:uiPriority w:val="99"/>
    <w:semiHidden/>
    <w:unhideWhenUsed/>
    <w:rsid w:val="00B45C76"/>
    <w:rPr>
      <w:color w:val="808080"/>
      <w:shd w:val="clear" w:color="auto" w:fill="E6E6E6"/>
    </w:rPr>
  </w:style>
  <w:style w:type="paragraph" w:styleId="ae">
    <w:name w:val="Body Text"/>
    <w:basedOn w:val="a"/>
    <w:link w:val="af"/>
    <w:uiPriority w:val="1"/>
    <w:qFormat/>
    <w:rsid w:val="00F072A9"/>
    <w:pPr>
      <w:widowControl w:val="0"/>
      <w:overflowPunct/>
      <w:adjustRightInd/>
      <w:textAlignment w:val="auto"/>
    </w:pPr>
    <w:rPr>
      <w:rFonts w:ascii="Verdana" w:eastAsia="Verdana" w:hAnsi="Verdana" w:cs="Verdana"/>
      <w:sz w:val="18"/>
      <w:szCs w:val="18"/>
      <w:lang w:val="en-US" w:eastAsia="en-US"/>
    </w:rPr>
  </w:style>
  <w:style w:type="character" w:customStyle="1" w:styleId="af">
    <w:name w:val="Основной текст Знак"/>
    <w:basedOn w:val="a0"/>
    <w:link w:val="ae"/>
    <w:uiPriority w:val="1"/>
    <w:rsid w:val="00F072A9"/>
    <w:rPr>
      <w:rFonts w:ascii="Verdana" w:eastAsia="Verdana" w:hAnsi="Verdana" w:cs="Verdana"/>
      <w:sz w:val="18"/>
      <w:szCs w:val="18"/>
      <w:lang w:val="en-US" w:eastAsia="en-US"/>
    </w:rPr>
  </w:style>
  <w:style w:type="character" w:customStyle="1" w:styleId="20">
    <w:name w:val="Заголовок 2 Знак"/>
    <w:basedOn w:val="a0"/>
    <w:link w:val="2"/>
    <w:semiHidden/>
    <w:rsid w:val="00DB255E"/>
    <w:rPr>
      <w:rFonts w:asciiTheme="majorHAnsi" w:eastAsiaTheme="majorEastAsia" w:hAnsiTheme="majorHAnsi" w:cstheme="majorBidi"/>
      <w:color w:val="365F91" w:themeColor="accent1" w:themeShade="BF"/>
      <w:sz w:val="26"/>
      <w:szCs w:val="26"/>
    </w:rPr>
  </w:style>
  <w:style w:type="paragraph" w:styleId="af0">
    <w:name w:val="No Spacing"/>
    <w:uiPriority w:val="1"/>
    <w:qFormat/>
    <w:rsid w:val="002B1169"/>
    <w:rPr>
      <w:rFonts w:asciiTheme="minorHAnsi" w:eastAsiaTheme="minorHAnsi" w:hAnsiTheme="minorHAnsi" w:cstheme="minorBidi"/>
      <w:sz w:val="22"/>
      <w:szCs w:val="22"/>
      <w:lang w:eastAsia="en-US"/>
    </w:rPr>
  </w:style>
  <w:style w:type="character" w:customStyle="1" w:styleId="fontstyle01">
    <w:name w:val="fontstyle01"/>
    <w:basedOn w:val="a0"/>
    <w:rsid w:val="00C43314"/>
    <w:rPr>
      <w:rFonts w:ascii="Times New Roman" w:hAnsi="Times New Roman" w:cs="Times New Roman" w:hint="default"/>
      <w:b w:val="0"/>
      <w:bCs w:val="0"/>
      <w:i w:val="0"/>
      <w:iCs w:val="0"/>
      <w:color w:val="000000"/>
      <w:sz w:val="22"/>
      <w:szCs w:val="22"/>
    </w:rPr>
  </w:style>
  <w:style w:type="character" w:customStyle="1" w:styleId="ab">
    <w:name w:val="Абзац списка Знак"/>
    <w:aliases w:val="ПАРАГРАФ Знак,List Paragraph Знак,Абзац списка11 Знак,Абзац списка основной Знак,Bullet List Знак,FooterText Знак,numbered Знак,список 1 Знак,ТАБЛИЦА: текст Знак"/>
    <w:link w:val="aa"/>
    <w:uiPriority w:val="34"/>
    <w:locked/>
    <w:rsid w:val="009E6EE0"/>
  </w:style>
  <w:style w:type="character" w:customStyle="1" w:styleId="10">
    <w:name w:val="Заголовок 1 Знак"/>
    <w:basedOn w:val="a0"/>
    <w:link w:val="1"/>
    <w:rsid w:val="00B9707F"/>
    <w:rPr>
      <w:rFonts w:asciiTheme="majorHAnsi" w:eastAsiaTheme="majorEastAsia" w:hAnsiTheme="majorHAnsi" w:cstheme="majorBidi"/>
      <w:b/>
      <w:bCs/>
      <w:color w:val="365F91" w:themeColor="accent1" w:themeShade="BF"/>
      <w:sz w:val="28"/>
      <w:szCs w:val="28"/>
    </w:rPr>
  </w:style>
  <w:style w:type="table" w:styleId="af1">
    <w:name w:val="Table Grid"/>
    <w:basedOn w:val="a1"/>
    <w:locked/>
    <w:rsid w:val="0039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B970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DB25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List Paragraph"/>
    <w:aliases w:val="ПАРАГРАФ,List Paragraph,Абзац списка11,Абзац списка основной,Bullet List,FooterText,numbered,список 1,ТАБЛИЦА: текст"/>
    <w:basedOn w:val="a"/>
    <w:link w:val="ab"/>
    <w:uiPriority w:val="34"/>
    <w:qFormat/>
    <w:rsid w:val="00823F95"/>
    <w:pPr>
      <w:ind w:left="720"/>
      <w:contextualSpacing/>
    </w:pPr>
  </w:style>
  <w:style w:type="character" w:styleId="ac">
    <w:name w:val="Strong"/>
    <w:basedOn w:val="a0"/>
    <w:uiPriority w:val="22"/>
    <w:qFormat/>
    <w:locked/>
    <w:rsid w:val="002F370A"/>
    <w:rPr>
      <w:b/>
      <w:bCs/>
    </w:rPr>
  </w:style>
  <w:style w:type="paragraph" w:styleId="ad">
    <w:name w:val="Normal (Web)"/>
    <w:basedOn w:val="a"/>
    <w:uiPriority w:val="99"/>
    <w:unhideWhenUsed/>
    <w:rsid w:val="00027014"/>
    <w:pPr>
      <w:overflowPunct/>
      <w:autoSpaceDE/>
      <w:autoSpaceDN/>
      <w:adjustRightInd/>
      <w:spacing w:before="100" w:beforeAutospacing="1" w:after="100" w:afterAutospacing="1"/>
      <w:textAlignment w:val="auto"/>
    </w:pPr>
    <w:rPr>
      <w:sz w:val="24"/>
      <w:szCs w:val="24"/>
    </w:rPr>
  </w:style>
  <w:style w:type="character" w:customStyle="1" w:styleId="12">
    <w:name w:val="Неразрешенное упоминание1"/>
    <w:basedOn w:val="a0"/>
    <w:uiPriority w:val="99"/>
    <w:semiHidden/>
    <w:unhideWhenUsed/>
    <w:rsid w:val="005D491B"/>
    <w:rPr>
      <w:color w:val="808080"/>
      <w:shd w:val="clear" w:color="auto" w:fill="E6E6E6"/>
    </w:rPr>
  </w:style>
  <w:style w:type="character" w:customStyle="1" w:styleId="21">
    <w:name w:val="Неразрешенное упоминание2"/>
    <w:basedOn w:val="a0"/>
    <w:uiPriority w:val="99"/>
    <w:semiHidden/>
    <w:unhideWhenUsed/>
    <w:rsid w:val="00B45C76"/>
    <w:rPr>
      <w:color w:val="808080"/>
      <w:shd w:val="clear" w:color="auto" w:fill="E6E6E6"/>
    </w:rPr>
  </w:style>
  <w:style w:type="paragraph" w:styleId="ae">
    <w:name w:val="Body Text"/>
    <w:basedOn w:val="a"/>
    <w:link w:val="af"/>
    <w:uiPriority w:val="1"/>
    <w:qFormat/>
    <w:rsid w:val="00F072A9"/>
    <w:pPr>
      <w:widowControl w:val="0"/>
      <w:overflowPunct/>
      <w:adjustRightInd/>
      <w:textAlignment w:val="auto"/>
    </w:pPr>
    <w:rPr>
      <w:rFonts w:ascii="Verdana" w:eastAsia="Verdana" w:hAnsi="Verdana" w:cs="Verdana"/>
      <w:sz w:val="18"/>
      <w:szCs w:val="18"/>
      <w:lang w:val="en-US" w:eastAsia="en-US"/>
    </w:rPr>
  </w:style>
  <w:style w:type="character" w:customStyle="1" w:styleId="af">
    <w:name w:val="Основной текст Знак"/>
    <w:basedOn w:val="a0"/>
    <w:link w:val="ae"/>
    <w:uiPriority w:val="1"/>
    <w:rsid w:val="00F072A9"/>
    <w:rPr>
      <w:rFonts w:ascii="Verdana" w:eastAsia="Verdana" w:hAnsi="Verdana" w:cs="Verdana"/>
      <w:sz w:val="18"/>
      <w:szCs w:val="18"/>
      <w:lang w:val="en-US" w:eastAsia="en-US"/>
    </w:rPr>
  </w:style>
  <w:style w:type="character" w:customStyle="1" w:styleId="20">
    <w:name w:val="Заголовок 2 Знак"/>
    <w:basedOn w:val="a0"/>
    <w:link w:val="2"/>
    <w:semiHidden/>
    <w:rsid w:val="00DB255E"/>
    <w:rPr>
      <w:rFonts w:asciiTheme="majorHAnsi" w:eastAsiaTheme="majorEastAsia" w:hAnsiTheme="majorHAnsi" w:cstheme="majorBidi"/>
      <w:color w:val="365F91" w:themeColor="accent1" w:themeShade="BF"/>
      <w:sz w:val="26"/>
      <w:szCs w:val="26"/>
    </w:rPr>
  </w:style>
  <w:style w:type="paragraph" w:styleId="af0">
    <w:name w:val="No Spacing"/>
    <w:uiPriority w:val="1"/>
    <w:qFormat/>
    <w:rsid w:val="002B1169"/>
    <w:rPr>
      <w:rFonts w:asciiTheme="minorHAnsi" w:eastAsiaTheme="minorHAnsi" w:hAnsiTheme="minorHAnsi" w:cstheme="minorBidi"/>
      <w:sz w:val="22"/>
      <w:szCs w:val="22"/>
      <w:lang w:eastAsia="en-US"/>
    </w:rPr>
  </w:style>
  <w:style w:type="character" w:customStyle="1" w:styleId="fontstyle01">
    <w:name w:val="fontstyle01"/>
    <w:basedOn w:val="a0"/>
    <w:rsid w:val="00C43314"/>
    <w:rPr>
      <w:rFonts w:ascii="Times New Roman" w:hAnsi="Times New Roman" w:cs="Times New Roman" w:hint="default"/>
      <w:b w:val="0"/>
      <w:bCs w:val="0"/>
      <w:i w:val="0"/>
      <w:iCs w:val="0"/>
      <w:color w:val="000000"/>
      <w:sz w:val="22"/>
      <w:szCs w:val="22"/>
    </w:rPr>
  </w:style>
  <w:style w:type="character" w:customStyle="1" w:styleId="ab">
    <w:name w:val="Абзац списка Знак"/>
    <w:aliases w:val="ПАРАГРАФ Знак,List Paragraph Знак,Абзац списка11 Знак,Абзац списка основной Знак,Bullet List Знак,FooterText Знак,numbered Знак,список 1 Знак,ТАБЛИЦА: текст Знак"/>
    <w:link w:val="aa"/>
    <w:uiPriority w:val="34"/>
    <w:locked/>
    <w:rsid w:val="009E6EE0"/>
  </w:style>
  <w:style w:type="character" w:customStyle="1" w:styleId="10">
    <w:name w:val="Заголовок 1 Знак"/>
    <w:basedOn w:val="a0"/>
    <w:link w:val="1"/>
    <w:rsid w:val="00B9707F"/>
    <w:rPr>
      <w:rFonts w:asciiTheme="majorHAnsi" w:eastAsiaTheme="majorEastAsia" w:hAnsiTheme="majorHAnsi" w:cstheme="majorBidi"/>
      <w:b/>
      <w:bCs/>
      <w:color w:val="365F91" w:themeColor="accent1" w:themeShade="BF"/>
      <w:sz w:val="28"/>
      <w:szCs w:val="28"/>
    </w:rPr>
  </w:style>
  <w:style w:type="table" w:styleId="af1">
    <w:name w:val="Table Grid"/>
    <w:basedOn w:val="a1"/>
    <w:locked/>
    <w:rsid w:val="0039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2863">
      <w:bodyDiv w:val="1"/>
      <w:marLeft w:val="0"/>
      <w:marRight w:val="0"/>
      <w:marTop w:val="0"/>
      <w:marBottom w:val="0"/>
      <w:divBdr>
        <w:top w:val="none" w:sz="0" w:space="0" w:color="auto"/>
        <w:left w:val="none" w:sz="0" w:space="0" w:color="auto"/>
        <w:bottom w:val="none" w:sz="0" w:space="0" w:color="auto"/>
        <w:right w:val="none" w:sz="0" w:space="0" w:color="auto"/>
      </w:divBdr>
    </w:div>
    <w:div w:id="434178114">
      <w:bodyDiv w:val="1"/>
      <w:marLeft w:val="0"/>
      <w:marRight w:val="0"/>
      <w:marTop w:val="0"/>
      <w:marBottom w:val="0"/>
      <w:divBdr>
        <w:top w:val="none" w:sz="0" w:space="0" w:color="auto"/>
        <w:left w:val="none" w:sz="0" w:space="0" w:color="auto"/>
        <w:bottom w:val="none" w:sz="0" w:space="0" w:color="auto"/>
        <w:right w:val="none" w:sz="0" w:space="0" w:color="auto"/>
      </w:divBdr>
    </w:div>
    <w:div w:id="877162675">
      <w:bodyDiv w:val="1"/>
      <w:marLeft w:val="0"/>
      <w:marRight w:val="0"/>
      <w:marTop w:val="0"/>
      <w:marBottom w:val="0"/>
      <w:divBdr>
        <w:top w:val="none" w:sz="0" w:space="0" w:color="auto"/>
        <w:left w:val="none" w:sz="0" w:space="0" w:color="auto"/>
        <w:bottom w:val="none" w:sz="0" w:space="0" w:color="auto"/>
        <w:right w:val="none" w:sz="0" w:space="0" w:color="auto"/>
      </w:divBdr>
    </w:div>
    <w:div w:id="971132389">
      <w:bodyDiv w:val="1"/>
      <w:marLeft w:val="0"/>
      <w:marRight w:val="0"/>
      <w:marTop w:val="0"/>
      <w:marBottom w:val="0"/>
      <w:divBdr>
        <w:top w:val="none" w:sz="0" w:space="0" w:color="auto"/>
        <w:left w:val="none" w:sz="0" w:space="0" w:color="auto"/>
        <w:bottom w:val="none" w:sz="0" w:space="0" w:color="auto"/>
        <w:right w:val="none" w:sz="0" w:space="0" w:color="auto"/>
      </w:divBdr>
    </w:div>
    <w:div w:id="978807929">
      <w:bodyDiv w:val="1"/>
      <w:marLeft w:val="0"/>
      <w:marRight w:val="0"/>
      <w:marTop w:val="0"/>
      <w:marBottom w:val="0"/>
      <w:divBdr>
        <w:top w:val="none" w:sz="0" w:space="0" w:color="auto"/>
        <w:left w:val="none" w:sz="0" w:space="0" w:color="auto"/>
        <w:bottom w:val="none" w:sz="0" w:space="0" w:color="auto"/>
        <w:right w:val="none" w:sz="0" w:space="0" w:color="auto"/>
      </w:divBdr>
    </w:div>
    <w:div w:id="1110853746">
      <w:bodyDiv w:val="1"/>
      <w:marLeft w:val="0"/>
      <w:marRight w:val="0"/>
      <w:marTop w:val="0"/>
      <w:marBottom w:val="0"/>
      <w:divBdr>
        <w:top w:val="none" w:sz="0" w:space="0" w:color="auto"/>
        <w:left w:val="none" w:sz="0" w:space="0" w:color="auto"/>
        <w:bottom w:val="none" w:sz="0" w:space="0" w:color="auto"/>
        <w:right w:val="none" w:sz="0" w:space="0" w:color="auto"/>
      </w:divBdr>
    </w:div>
    <w:div w:id="1495414976">
      <w:bodyDiv w:val="1"/>
      <w:marLeft w:val="0"/>
      <w:marRight w:val="0"/>
      <w:marTop w:val="0"/>
      <w:marBottom w:val="0"/>
      <w:divBdr>
        <w:top w:val="none" w:sz="0" w:space="0" w:color="auto"/>
        <w:left w:val="none" w:sz="0" w:space="0" w:color="auto"/>
        <w:bottom w:val="none" w:sz="0" w:space="0" w:color="auto"/>
        <w:right w:val="none" w:sz="0" w:space="0" w:color="auto"/>
      </w:divBdr>
    </w:div>
    <w:div w:id="1574967654">
      <w:bodyDiv w:val="1"/>
      <w:marLeft w:val="0"/>
      <w:marRight w:val="0"/>
      <w:marTop w:val="0"/>
      <w:marBottom w:val="0"/>
      <w:divBdr>
        <w:top w:val="none" w:sz="0" w:space="0" w:color="auto"/>
        <w:left w:val="none" w:sz="0" w:space="0" w:color="auto"/>
        <w:bottom w:val="none" w:sz="0" w:space="0" w:color="auto"/>
        <w:right w:val="none" w:sz="0" w:space="0" w:color="auto"/>
      </w:divBdr>
      <w:divsChild>
        <w:div w:id="1457069496">
          <w:marLeft w:val="0"/>
          <w:marRight w:val="0"/>
          <w:marTop w:val="0"/>
          <w:marBottom w:val="0"/>
          <w:divBdr>
            <w:top w:val="none" w:sz="0" w:space="0" w:color="auto"/>
            <w:left w:val="none" w:sz="0" w:space="0" w:color="auto"/>
            <w:bottom w:val="none" w:sz="0" w:space="0" w:color="auto"/>
            <w:right w:val="none" w:sz="0" w:space="0" w:color="auto"/>
          </w:divBdr>
        </w:div>
        <w:div w:id="526062239">
          <w:marLeft w:val="0"/>
          <w:marRight w:val="0"/>
          <w:marTop w:val="0"/>
          <w:marBottom w:val="0"/>
          <w:divBdr>
            <w:top w:val="none" w:sz="0" w:space="0" w:color="auto"/>
            <w:left w:val="none" w:sz="0" w:space="0" w:color="auto"/>
            <w:bottom w:val="none" w:sz="0" w:space="0" w:color="auto"/>
            <w:right w:val="none" w:sz="0" w:space="0" w:color="auto"/>
          </w:divBdr>
        </w:div>
      </w:divsChild>
    </w:div>
    <w:div w:id="2027512651">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1074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0589-16DD-462C-9FE5-BF54A69F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Галимов</cp:lastModifiedBy>
  <cp:revision>7</cp:revision>
  <cp:lastPrinted>2020-04-27T11:29:00Z</cp:lastPrinted>
  <dcterms:created xsi:type="dcterms:W3CDTF">2020-04-29T13:23:00Z</dcterms:created>
  <dcterms:modified xsi:type="dcterms:W3CDTF">2020-04-30T12:15:00Z</dcterms:modified>
</cp:coreProperties>
</file>