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1"/>
        <w:gridCol w:w="1404"/>
        <w:gridCol w:w="4177"/>
      </w:tblGrid>
      <w:tr w:rsidR="00133AC3" w:rsidTr="00133AC3">
        <w:trPr>
          <w:trHeight w:val="2153"/>
        </w:trPr>
        <w:tc>
          <w:tcPr>
            <w:tcW w:w="4011" w:type="dxa"/>
            <w:vAlign w:val="center"/>
            <w:hideMark/>
          </w:tcPr>
          <w:p w:rsidR="00133AC3" w:rsidRDefault="00133AC3">
            <w:pPr>
              <w:ind w:right="57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РЕСПУБЛИКА ТАТАРСТАН</w:t>
            </w:r>
          </w:p>
          <w:p w:rsidR="00133AC3" w:rsidRDefault="00133AC3">
            <w:pPr>
              <w:jc w:val="center"/>
              <w:rPr>
                <w:rFonts w:ascii="SL_Nimbus" w:hAnsi="SL_Nimbus"/>
                <w:b/>
                <w:bCs/>
                <w:caps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be-BY"/>
              </w:rPr>
              <w:t>БАЛТАСИНСКИЙ МУНИЦИПАЛЬНЫЙ  РАЙОН НУРИНЕРСКОЕ СЕЛЬСКОЕ ПОСЕЛЕНИЕ ИСПОЛНИТЕЛЬНЫЙ КОМИТЕТ</w:t>
            </w:r>
          </w:p>
        </w:tc>
        <w:tc>
          <w:tcPr>
            <w:tcW w:w="1404" w:type="dxa"/>
            <w:hideMark/>
          </w:tcPr>
          <w:p w:rsidR="00133AC3" w:rsidRDefault="00133AC3">
            <w:pPr>
              <w:jc w:val="center"/>
              <w:rPr>
                <w:rFonts w:ascii="SL_Nimbus" w:hAnsi="SL_Nimbus"/>
                <w:b/>
                <w:bCs/>
                <w:caps/>
              </w:rPr>
            </w:pPr>
            <w:r>
              <w:rPr>
                <w:rFonts w:ascii="SL_Nimbus" w:hAnsi="SL_Nimbus"/>
                <w:b/>
                <w:bCs/>
                <w:caps/>
                <w:noProof/>
              </w:rPr>
              <w:drawing>
                <wp:inline distT="0" distB="0" distL="0" distR="0">
                  <wp:extent cx="733425" cy="914400"/>
                  <wp:effectExtent l="0" t="0" r="9525" b="0"/>
                  <wp:docPr id="1" name="Рисунок 1" descr="Балтасинский р-н (герб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лтасинский р-н (герб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133AC3" w:rsidRDefault="00133AC3">
            <w:pPr>
              <w:ind w:right="57"/>
              <w:jc w:val="center"/>
              <w:rPr>
                <w:rFonts w:ascii="TLB Times NR" w:hAnsi="TLB Times NR"/>
                <w:b/>
              </w:rPr>
            </w:pPr>
            <w:r>
              <w:rPr>
                <w:rFonts w:ascii="TLB Times NR" w:hAnsi="TLB Times NR"/>
                <w:b/>
              </w:rPr>
              <w:t>ТАТАРСТАН  РЕСПУБЛИКАСЫ</w:t>
            </w:r>
          </w:p>
          <w:p w:rsidR="00133AC3" w:rsidRDefault="00133AC3">
            <w:pPr>
              <w:ind w:right="57"/>
              <w:jc w:val="center"/>
              <w:rPr>
                <w:rFonts w:ascii="TLB Times NR" w:hAnsi="TLB Times NR"/>
                <w:b/>
                <w:sz w:val="26"/>
                <w:szCs w:val="26"/>
                <w:lang w:val="tt-RU"/>
              </w:rPr>
            </w:pPr>
            <w:r>
              <w:rPr>
                <w:rFonts w:ascii="TLB Times NR" w:hAnsi="TLB Times NR"/>
                <w:b/>
                <w:sz w:val="26"/>
                <w:szCs w:val="26"/>
              </w:rPr>
              <w:t xml:space="preserve">БАЛТАЧ МУНИЦИПАЛЬ  РАЙОНЫ </w:t>
            </w:r>
            <w:r>
              <w:rPr>
                <w:rFonts w:ascii="TLB Times NR" w:hAnsi="TLB Times NR"/>
                <w:b/>
                <w:sz w:val="26"/>
                <w:szCs w:val="26"/>
                <w:lang w:val="tt-RU"/>
              </w:rPr>
              <w:t xml:space="preserve"> </w:t>
            </w:r>
            <w:r>
              <w:rPr>
                <w:rFonts w:ascii="TLB Times NR" w:hAnsi="TLB Times NR"/>
                <w:b/>
                <w:lang w:val="tt-RU"/>
              </w:rPr>
              <w:t>Н</w:t>
            </w:r>
            <w:r>
              <w:rPr>
                <w:rFonts w:ascii="TLB Times NR" w:hAnsi="TLB Times NR" w:cs="Arial"/>
                <w:b/>
                <w:lang w:val="tt-RU"/>
              </w:rPr>
              <w:t>Ө</w:t>
            </w:r>
            <w:proofErr w:type="gramStart"/>
            <w:r>
              <w:rPr>
                <w:rFonts w:ascii="TLB Times NR" w:hAnsi="TLB Times NR" w:cs="Century Gothic"/>
                <w:b/>
                <w:lang w:val="tt-RU"/>
              </w:rPr>
              <w:t>Н</w:t>
            </w:r>
            <w:proofErr w:type="gramEnd"/>
            <w:r>
              <w:rPr>
                <w:rFonts w:ascii="TLB Times NR" w:hAnsi="TLB Times NR" w:cs="Arial"/>
                <w:b/>
                <w:lang w:val="tt-RU"/>
              </w:rPr>
              <w:t>Ә</w:t>
            </w:r>
            <w:r>
              <w:rPr>
                <w:rFonts w:ascii="TLB Times NR" w:hAnsi="TLB Times NR" w:cs="Century Gothic"/>
                <w:b/>
                <w:lang w:val="tt-RU"/>
              </w:rPr>
              <w:t>Г</w:t>
            </w:r>
            <w:r>
              <w:rPr>
                <w:rFonts w:ascii="TLB Times NR" w:hAnsi="TLB Times NR" w:cs="Arial"/>
                <w:b/>
                <w:lang w:val="tt-RU"/>
              </w:rPr>
              <w:t>Ә</w:t>
            </w:r>
            <w:r>
              <w:rPr>
                <w:rFonts w:ascii="TLB Times NR" w:hAnsi="TLB Times NR" w:cs="Century Gothic"/>
                <w:b/>
                <w:lang w:val="tt-RU"/>
              </w:rPr>
              <w:t>Р</w:t>
            </w:r>
            <w:r>
              <w:rPr>
                <w:rFonts w:ascii="TLB Times NR" w:hAnsi="TLB Times NR"/>
                <w:b/>
                <w:sz w:val="26"/>
                <w:szCs w:val="26"/>
                <w:lang w:val="tt-RU"/>
              </w:rPr>
              <w:t xml:space="preserve"> АВЫЛ </w:t>
            </w:r>
            <w:r>
              <w:rPr>
                <w:rFonts w:ascii="TLB Times NR" w:hAnsi="TLB Times NR" w:cs="Arial"/>
                <w:b/>
                <w:sz w:val="26"/>
                <w:szCs w:val="26"/>
                <w:lang w:val="tt-RU"/>
              </w:rPr>
              <w:t>Җ</w:t>
            </w:r>
            <w:r>
              <w:rPr>
                <w:rFonts w:ascii="TLB Times NR" w:hAnsi="TLB Times NR" w:cs="Century Gothic"/>
                <w:b/>
                <w:sz w:val="26"/>
                <w:szCs w:val="26"/>
                <w:lang w:val="tt-RU"/>
              </w:rPr>
              <w:t>ИРЛЕГЕ</w:t>
            </w:r>
            <w:r>
              <w:rPr>
                <w:rFonts w:ascii="TLB Times NR" w:hAnsi="TLB Times NR"/>
                <w:b/>
                <w:sz w:val="26"/>
                <w:szCs w:val="26"/>
                <w:lang w:val="tt-RU"/>
              </w:rPr>
              <w:t xml:space="preserve">  БАШКАРМА КОМИТЕТЫ</w:t>
            </w:r>
          </w:p>
          <w:p w:rsidR="00133AC3" w:rsidRDefault="00133AC3">
            <w:pPr>
              <w:pStyle w:val="2"/>
              <w:jc w:val="center"/>
              <w:rPr>
                <w:i w:val="0"/>
                <w:lang w:val="tt-RU"/>
              </w:rPr>
            </w:pPr>
          </w:p>
        </w:tc>
      </w:tr>
    </w:tbl>
    <w:p w:rsidR="00133AC3" w:rsidRDefault="00133AC3" w:rsidP="00133AC3">
      <w:pPr>
        <w:pBdr>
          <w:bottom w:val="single" w:sz="12" w:space="1" w:color="auto"/>
        </w:pBdr>
        <w:jc w:val="center"/>
        <w:rPr>
          <w:b/>
          <w:spacing w:val="30"/>
          <w:sz w:val="28"/>
          <w:szCs w:val="28"/>
        </w:rPr>
      </w:pPr>
    </w:p>
    <w:p w:rsidR="00133AC3" w:rsidRDefault="00133AC3" w:rsidP="00133AC3">
      <w:pPr>
        <w:jc w:val="center"/>
        <w:rPr>
          <w:b/>
          <w:spacing w:val="30"/>
          <w:sz w:val="28"/>
          <w:szCs w:val="28"/>
        </w:rPr>
      </w:pPr>
    </w:p>
    <w:p w:rsidR="00133AC3" w:rsidRDefault="00133AC3" w:rsidP="00133AC3">
      <w:pPr>
        <w:jc w:val="center"/>
        <w:rPr>
          <w:b/>
          <w:spacing w:val="30"/>
          <w:sz w:val="28"/>
          <w:szCs w:val="28"/>
        </w:rPr>
      </w:pPr>
      <w:proofErr w:type="gramStart"/>
      <w:r>
        <w:rPr>
          <w:b/>
          <w:spacing w:val="30"/>
          <w:sz w:val="28"/>
          <w:szCs w:val="28"/>
        </w:rPr>
        <w:t>П</w:t>
      </w:r>
      <w:proofErr w:type="gramEnd"/>
      <w:r>
        <w:rPr>
          <w:b/>
          <w:spacing w:val="30"/>
          <w:sz w:val="28"/>
          <w:szCs w:val="28"/>
        </w:rPr>
        <w:t xml:space="preserve"> О С Т А Н О В Л Е Н И Е</w:t>
      </w:r>
    </w:p>
    <w:p w:rsidR="00133AC3" w:rsidRDefault="00133AC3" w:rsidP="00133AC3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К А </w:t>
      </w:r>
      <w:proofErr w:type="gramStart"/>
      <w:r>
        <w:rPr>
          <w:b/>
          <w:spacing w:val="30"/>
          <w:sz w:val="28"/>
          <w:szCs w:val="28"/>
        </w:rPr>
        <w:t>Р</w:t>
      </w:r>
      <w:proofErr w:type="gramEnd"/>
      <w:r>
        <w:rPr>
          <w:b/>
          <w:spacing w:val="30"/>
          <w:sz w:val="28"/>
          <w:szCs w:val="28"/>
        </w:rPr>
        <w:t xml:space="preserve"> А Р</w:t>
      </w:r>
    </w:p>
    <w:p w:rsidR="00133AC3" w:rsidRDefault="00133AC3" w:rsidP="00133AC3">
      <w:pPr>
        <w:jc w:val="center"/>
        <w:rPr>
          <w:b/>
          <w:spacing w:val="30"/>
          <w:sz w:val="28"/>
          <w:szCs w:val="28"/>
        </w:rPr>
      </w:pPr>
    </w:p>
    <w:p w:rsidR="00133AC3" w:rsidRDefault="00133AC3" w:rsidP="00133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09.11.2018.                                   №  11                                  с. </w:t>
      </w:r>
      <w:proofErr w:type="spellStart"/>
      <w:r>
        <w:rPr>
          <w:sz w:val="28"/>
          <w:szCs w:val="28"/>
        </w:rPr>
        <w:t>Нуринер</w:t>
      </w:r>
      <w:proofErr w:type="spellEnd"/>
      <w:r>
        <w:rPr>
          <w:sz w:val="28"/>
          <w:szCs w:val="28"/>
        </w:rPr>
        <w:t xml:space="preserve">  </w:t>
      </w:r>
    </w:p>
    <w:p w:rsidR="00133AC3" w:rsidRDefault="00133AC3" w:rsidP="00133AC3">
      <w:pPr>
        <w:rPr>
          <w:b/>
          <w:bCs/>
        </w:rPr>
      </w:pPr>
    </w:p>
    <w:p w:rsidR="00133AC3" w:rsidRDefault="00133AC3" w:rsidP="0013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социально-экономического развития  </w:t>
      </w:r>
      <w:proofErr w:type="spellStart"/>
      <w:r>
        <w:rPr>
          <w:b/>
          <w:sz w:val="28"/>
          <w:szCs w:val="28"/>
        </w:rPr>
        <w:t>Нуринерского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Балтасинского</w:t>
      </w:r>
      <w:proofErr w:type="spellEnd"/>
      <w:r>
        <w:rPr>
          <w:b/>
          <w:sz w:val="28"/>
          <w:szCs w:val="28"/>
        </w:rPr>
        <w:t xml:space="preserve">  муниципального  района Республики Татарстан на 2019 год и на плановый период 2020-2021 годов </w:t>
      </w:r>
    </w:p>
    <w:p w:rsidR="00133AC3" w:rsidRDefault="00133AC3" w:rsidP="00133AC3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133AC3" w:rsidRDefault="00133AC3" w:rsidP="00133AC3">
      <w:pPr>
        <w:pStyle w:val="a3"/>
        <w:jc w:val="both"/>
        <w:rPr>
          <w:sz w:val="28"/>
        </w:rPr>
      </w:pPr>
      <w:r>
        <w:rPr>
          <w:sz w:val="28"/>
        </w:rPr>
        <w:t xml:space="preserve">           В соответствии ст. 173 Бюджетного Кодекса Российской Федерации, ст. 47 Устава </w:t>
      </w:r>
      <w:proofErr w:type="spellStart"/>
      <w:r>
        <w:rPr>
          <w:sz w:val="28"/>
        </w:rPr>
        <w:t>Нуринерского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района Республики Татарстан, глава  </w:t>
      </w:r>
      <w:proofErr w:type="spellStart"/>
      <w:r>
        <w:rPr>
          <w:sz w:val="28"/>
        </w:rPr>
        <w:t>Нуринерского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133AC3" w:rsidRDefault="00133AC3" w:rsidP="00133AC3">
      <w:pPr>
        <w:pStyle w:val="a3"/>
        <w:jc w:val="both"/>
        <w:rPr>
          <w:sz w:val="28"/>
        </w:rPr>
      </w:pPr>
      <w:r>
        <w:rPr>
          <w:sz w:val="28"/>
        </w:rPr>
        <w:t xml:space="preserve">1. Одобрить </w:t>
      </w:r>
      <w:proofErr w:type="gramStart"/>
      <w:r>
        <w:rPr>
          <w:sz w:val="28"/>
        </w:rPr>
        <w:t>разработанную</w:t>
      </w:r>
      <w:proofErr w:type="gramEnd"/>
      <w:r>
        <w:rPr>
          <w:sz w:val="28"/>
        </w:rPr>
        <w:t xml:space="preserve"> исполнительным комитетом </w:t>
      </w:r>
      <w:proofErr w:type="spellStart"/>
      <w:r>
        <w:rPr>
          <w:sz w:val="28"/>
        </w:rPr>
        <w:t>Нуринерского</w:t>
      </w:r>
      <w:proofErr w:type="spellEnd"/>
      <w:r>
        <w:rPr>
          <w:sz w:val="28"/>
        </w:rPr>
        <w:t xml:space="preserve"> сельского поселения прогноз социально-экономического развития </w:t>
      </w:r>
      <w:proofErr w:type="spellStart"/>
      <w:r>
        <w:rPr>
          <w:sz w:val="28"/>
        </w:rPr>
        <w:t>Нуринерского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муниципального района на 2019 год и плановый период 2020-2021 гг.  (Приложение 1)</w:t>
      </w:r>
    </w:p>
    <w:p w:rsidR="00133AC3" w:rsidRDefault="00133AC3" w:rsidP="00133AC3">
      <w:pPr>
        <w:pStyle w:val="a3"/>
        <w:jc w:val="both"/>
        <w:rPr>
          <w:sz w:val="28"/>
        </w:rPr>
      </w:pPr>
      <w:r>
        <w:rPr>
          <w:sz w:val="28"/>
        </w:rPr>
        <w:t xml:space="preserve">2. Внести на рассмотрение в Совет </w:t>
      </w:r>
      <w:proofErr w:type="spellStart"/>
      <w:r>
        <w:rPr>
          <w:sz w:val="28"/>
        </w:rPr>
        <w:t>Нуринерского</w:t>
      </w:r>
      <w:proofErr w:type="spellEnd"/>
      <w:r>
        <w:rPr>
          <w:sz w:val="28"/>
        </w:rPr>
        <w:t xml:space="preserve"> сельского поселения проект бюджета </w:t>
      </w:r>
      <w:proofErr w:type="spellStart"/>
      <w:r>
        <w:rPr>
          <w:sz w:val="28"/>
        </w:rPr>
        <w:t>Нуринерского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Балтасинского</w:t>
      </w:r>
      <w:proofErr w:type="spellEnd"/>
      <w:r>
        <w:rPr>
          <w:sz w:val="28"/>
        </w:rPr>
        <w:t xml:space="preserve"> муниципального района Республики  Татарстан на  2019 год и плановый период 2020-2021 гг.</w:t>
      </w:r>
    </w:p>
    <w:p w:rsidR="00133AC3" w:rsidRDefault="00133AC3" w:rsidP="00133AC3">
      <w:pPr>
        <w:pStyle w:val="a3"/>
        <w:spacing w:before="0" w:after="0" w:afterAutospacing="0" w:line="360" w:lineRule="auto"/>
        <w:ind w:firstLine="540"/>
        <w:jc w:val="both"/>
        <w:rPr>
          <w:sz w:val="28"/>
          <w:szCs w:val="28"/>
        </w:rPr>
      </w:pPr>
    </w:p>
    <w:p w:rsidR="00133AC3" w:rsidRDefault="00133AC3" w:rsidP="00133AC3">
      <w:pPr>
        <w:rPr>
          <w:sz w:val="28"/>
          <w:szCs w:val="28"/>
        </w:rPr>
      </w:pPr>
    </w:p>
    <w:p w:rsidR="00133AC3" w:rsidRDefault="00133AC3" w:rsidP="00133A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Нуринерского</w:t>
      </w:r>
      <w:proofErr w:type="spellEnd"/>
      <w:r>
        <w:rPr>
          <w:sz w:val="28"/>
          <w:szCs w:val="28"/>
        </w:rPr>
        <w:t xml:space="preserve"> </w:t>
      </w:r>
    </w:p>
    <w:p w:rsidR="00133AC3" w:rsidRDefault="00133AC3" w:rsidP="00133AC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</w:t>
      </w:r>
      <w:proofErr w:type="spellStart"/>
      <w:r>
        <w:rPr>
          <w:sz w:val="28"/>
          <w:szCs w:val="28"/>
        </w:rPr>
        <w:t>А.З.Ахметханов</w:t>
      </w:r>
      <w:proofErr w:type="spellEnd"/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</w:pPr>
    </w:p>
    <w:p w:rsidR="007D5E98" w:rsidRDefault="007D5E98" w:rsidP="00133AC3">
      <w:pPr>
        <w:rPr>
          <w:sz w:val="28"/>
          <w:szCs w:val="28"/>
        </w:rPr>
        <w:sectPr w:rsidR="007D5E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033" w:tblpY="541"/>
        <w:tblW w:w="13732" w:type="dxa"/>
        <w:tblLayout w:type="fixed"/>
        <w:tblLook w:val="04A0" w:firstRow="1" w:lastRow="0" w:firstColumn="1" w:lastColumn="0" w:noHBand="0" w:noVBand="1"/>
      </w:tblPr>
      <w:tblGrid>
        <w:gridCol w:w="3384"/>
        <w:gridCol w:w="957"/>
        <w:gridCol w:w="958"/>
        <w:gridCol w:w="820"/>
        <w:gridCol w:w="959"/>
        <w:gridCol w:w="658"/>
        <w:gridCol w:w="299"/>
        <w:gridCol w:w="122"/>
        <w:gridCol w:w="797"/>
        <w:gridCol w:w="43"/>
        <w:gridCol w:w="193"/>
        <w:gridCol w:w="631"/>
        <w:gridCol w:w="820"/>
        <w:gridCol w:w="822"/>
        <w:gridCol w:w="820"/>
        <w:gridCol w:w="958"/>
        <w:gridCol w:w="236"/>
        <w:gridCol w:w="255"/>
      </w:tblGrid>
      <w:tr w:rsidR="007D5E98" w:rsidRPr="00A915E7" w:rsidTr="001B30FA">
        <w:trPr>
          <w:trHeight w:val="231"/>
        </w:trPr>
        <w:tc>
          <w:tcPr>
            <w:tcW w:w="3391" w:type="dxa"/>
            <w:vAlign w:val="center"/>
            <w:hideMark/>
          </w:tcPr>
          <w:p w:rsidR="007D5E98" w:rsidRPr="00A915E7" w:rsidRDefault="007D5E98" w:rsidP="007D5E9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915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Денежные доходы населения </w:t>
            </w:r>
            <w:proofErr w:type="spellStart"/>
            <w:r w:rsidRPr="00A915E7">
              <w:rPr>
                <w:rFonts w:eastAsia="Calibri"/>
                <w:sz w:val="22"/>
                <w:szCs w:val="22"/>
                <w:lang w:eastAsia="en-US"/>
              </w:rPr>
              <w:t>Нуринерского</w:t>
            </w:r>
            <w:proofErr w:type="spellEnd"/>
            <w:r w:rsidRPr="00A915E7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4358" w:type="dxa"/>
            <w:gridSpan w:val="5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gridSpan w:val="2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8" w:type="dxa"/>
            <w:gridSpan w:val="2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75" w:type="dxa"/>
            <w:gridSpan w:val="3"/>
            <w:vAlign w:val="center"/>
            <w:hideMark/>
          </w:tcPr>
          <w:p w:rsidR="007D5E98" w:rsidRPr="00A915E7" w:rsidRDefault="001B30FA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Приложение №1 к постановлению №11</w:t>
            </w:r>
          </w:p>
        </w:tc>
        <w:tc>
          <w:tcPr>
            <w:tcW w:w="821" w:type="dxa"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" w:type="dxa"/>
            <w:vAlign w:val="center"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3" w:type="dxa"/>
          <w:trHeight w:val="318"/>
        </w:trPr>
        <w:tc>
          <w:tcPr>
            <w:tcW w:w="3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Статьи доходов</w:t>
            </w:r>
          </w:p>
        </w:tc>
        <w:tc>
          <w:tcPr>
            <w:tcW w:w="561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Сумма дохода, </w:t>
            </w:r>
            <w:proofErr w:type="spellStart"/>
            <w:r w:rsidRPr="00A915E7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A915E7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A915E7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A915E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A915E7">
              <w:rPr>
                <w:sz w:val="14"/>
                <w:szCs w:val="14"/>
                <w:lang w:eastAsia="en-US"/>
              </w:rPr>
              <w:t>ожид</w:t>
            </w:r>
            <w:proofErr w:type="spellEnd"/>
            <w:r w:rsidRPr="00A915E7">
              <w:rPr>
                <w:sz w:val="14"/>
                <w:szCs w:val="14"/>
                <w:lang w:eastAsia="en-US"/>
              </w:rPr>
              <w:t xml:space="preserve">. 2018г. к 2017г., % 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A915E7">
              <w:rPr>
                <w:sz w:val="14"/>
                <w:szCs w:val="14"/>
                <w:lang w:eastAsia="en-US"/>
              </w:rPr>
              <w:t>ожид</w:t>
            </w:r>
            <w:proofErr w:type="spellEnd"/>
            <w:r w:rsidRPr="00A915E7">
              <w:rPr>
                <w:sz w:val="14"/>
                <w:szCs w:val="14"/>
                <w:lang w:eastAsia="en-US"/>
              </w:rPr>
              <w:t xml:space="preserve">. 2018г. к прогнозу 2018 % 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A915E7">
              <w:rPr>
                <w:sz w:val="14"/>
                <w:szCs w:val="14"/>
                <w:lang w:eastAsia="en-US"/>
              </w:rPr>
              <w:t xml:space="preserve">2019 г. к 2018г (прогноз) 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                                                   </w:t>
            </w:r>
            <w:r w:rsidRPr="00A915E7">
              <w:rPr>
                <w:sz w:val="14"/>
                <w:szCs w:val="14"/>
                <w:lang w:eastAsia="en-US"/>
              </w:rPr>
              <w:t>2020 г. к 2019г (прогноз)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2021</w:t>
            </w:r>
            <w:r w:rsidRPr="00A915E7">
              <w:rPr>
                <w:sz w:val="14"/>
                <w:szCs w:val="14"/>
                <w:lang w:eastAsia="en-US"/>
              </w:rPr>
              <w:t xml:space="preserve"> </w:t>
            </w:r>
            <w:r>
              <w:rPr>
                <w:sz w:val="14"/>
                <w:szCs w:val="14"/>
                <w:lang w:eastAsia="en-US"/>
              </w:rPr>
              <w:t>г. к 2021</w:t>
            </w:r>
            <w:r w:rsidRPr="00A915E7">
              <w:rPr>
                <w:sz w:val="14"/>
                <w:szCs w:val="14"/>
                <w:lang w:eastAsia="en-US"/>
              </w:rPr>
              <w:t>г (прогноз)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564"/>
        </w:trPr>
        <w:tc>
          <w:tcPr>
            <w:tcW w:w="3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Прогноз 2018г.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Ожидание 2018г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Прогноз 2019г.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Прогноз 2020г.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прогноз 2021г.</w:t>
            </w:r>
          </w:p>
        </w:tc>
        <w:tc>
          <w:tcPr>
            <w:tcW w:w="8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5E98" w:rsidRPr="00A915E7" w:rsidRDefault="007D5E98" w:rsidP="00F545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7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Фонд оплаты труда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46923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52693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53663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61481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60539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62346</w:t>
            </w:r>
          </w:p>
        </w:tc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114,36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101,89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116,68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98,47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102,98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7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Пенсии и пособия (ПФ)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62500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62700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63100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67000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70000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100,93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100,64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102,07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104,69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104,48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666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Субсидии на оплату услуг ЖКХ, и субсидии сельской интеллигенции, детские субсидии</w:t>
            </w:r>
            <w:proofErr w:type="gramStart"/>
            <w:r w:rsidR="001B30FA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A915E7">
              <w:rPr>
                <w:sz w:val="20"/>
                <w:szCs w:val="20"/>
                <w:lang w:eastAsia="en-US"/>
              </w:rPr>
              <w:t>,</w:t>
            </w:r>
            <w:proofErr w:type="gramEnd"/>
            <w:r w:rsidRPr="00A915E7">
              <w:rPr>
                <w:sz w:val="20"/>
                <w:szCs w:val="20"/>
                <w:lang w:eastAsia="en-US"/>
              </w:rPr>
              <w:t>на приобретение жилья ветеранам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5670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5689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5900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6200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105,00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103,09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103,44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103,71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105,08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7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Доходы предпринимателей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8900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8800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9100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9300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9300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101,12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102,27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103,41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102,2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794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Доходы лиц занимающихся трудовой деятельностью вне района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74900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68867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69000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64900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78000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86534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92,12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100,19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94,24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120,18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110,94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48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Субсидии ЛПХ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1930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1961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175,45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101,58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101,58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101,61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100,46</w:t>
            </w:r>
          </w:p>
        </w:tc>
        <w:tc>
          <w:tcPr>
            <w:tcW w:w="228" w:type="dxa"/>
            <w:vAlign w:val="center"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48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Доходы от ЛПХ                             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59077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61950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59112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59000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60000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62000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100,06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95,42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95,24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101,69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103,33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48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Кредиты из банков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5250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5150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99,02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96,19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97,14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100,98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7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Всего доходы населения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263900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267660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266525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271200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287900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303450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100,99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99,58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101,32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106,16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105,40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7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Численность населения, чел.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1465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1454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1443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98,52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99,46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99,32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99,25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99,24</w:t>
            </w: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5" w:type="dxa"/>
          <w:trHeight w:val="471"/>
        </w:trPr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Среднемесячный доход на душу населения, рублей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14769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15122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15427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16500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>17524</w:t>
            </w: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102,51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100,12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102,02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106,96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15E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106,21</w:t>
            </w: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D5E98" w:rsidRPr="00A915E7" w:rsidTr="001B30FA">
        <w:trPr>
          <w:gridAfter w:val="1"/>
          <w:wAfter w:w="252" w:type="dxa"/>
          <w:trHeight w:val="218"/>
        </w:trPr>
        <w:tc>
          <w:tcPr>
            <w:tcW w:w="3391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gridSpan w:val="2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gridSpan w:val="2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gridSpan w:val="3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gridSpan w:val="4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9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8" w:type="dxa"/>
            <w:vAlign w:val="center"/>
            <w:hideMark/>
          </w:tcPr>
          <w:p w:rsidR="007D5E98" w:rsidRPr="00A915E7" w:rsidRDefault="007D5E98" w:rsidP="00F54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D5E98" w:rsidRPr="00A915E7" w:rsidRDefault="007D5E98" w:rsidP="007D5E98">
      <w:pPr>
        <w:rPr>
          <w:bCs/>
          <w:sz w:val="28"/>
          <w:szCs w:val="28"/>
        </w:rPr>
      </w:pPr>
    </w:p>
    <w:p w:rsidR="007D5E98" w:rsidRDefault="007D5E98" w:rsidP="007D5E98">
      <w:r>
        <w:t xml:space="preserve">                 </w:t>
      </w: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4080"/>
        <w:gridCol w:w="960"/>
        <w:gridCol w:w="960"/>
        <w:gridCol w:w="1000"/>
        <w:gridCol w:w="962"/>
        <w:gridCol w:w="1120"/>
        <w:gridCol w:w="1060"/>
        <w:gridCol w:w="1180"/>
        <w:gridCol w:w="1000"/>
        <w:gridCol w:w="828"/>
        <w:gridCol w:w="856"/>
        <w:gridCol w:w="940"/>
      </w:tblGrid>
      <w:tr w:rsidR="007D5E98" w:rsidRPr="007D5E98" w:rsidTr="007D5E98">
        <w:trPr>
          <w:trHeight w:val="25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1B30FA" w:rsidRDefault="001B30FA" w:rsidP="007D5E9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lastRenderedPageBreak/>
              <w:t>Основные показатели социально-экономического развития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5E98" w:rsidRPr="007D5E98" w:rsidTr="007D5E98">
        <w:trPr>
          <w:trHeight w:val="255"/>
        </w:trPr>
        <w:tc>
          <w:tcPr>
            <w:tcW w:w="12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proofErr w:type="spellStart"/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lastRenderedPageBreak/>
              <w:t>Нуринерского</w:t>
            </w:r>
            <w:proofErr w:type="spellEnd"/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 xml:space="preserve"> сельского поселения за 9 месяцев 2018 г. и прогноз  на 2019 год и плановый период 2020-2021 годов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5E98" w:rsidRPr="007D5E98" w:rsidTr="007D5E98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5E98" w:rsidRPr="007D5E98" w:rsidTr="007D5E98">
        <w:trPr>
          <w:trHeight w:val="375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E98">
              <w:rPr>
                <w:rFonts w:ascii="Arial" w:hAnsi="Arial" w:cs="Arial"/>
                <w:sz w:val="18"/>
                <w:szCs w:val="18"/>
              </w:rPr>
              <w:t>2017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E98">
              <w:rPr>
                <w:rFonts w:ascii="Arial" w:hAnsi="Arial" w:cs="Arial"/>
                <w:sz w:val="18"/>
                <w:szCs w:val="18"/>
              </w:rPr>
              <w:t>2018 г. прогноз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E98">
              <w:rPr>
                <w:rFonts w:ascii="Arial" w:hAnsi="Arial" w:cs="Arial"/>
                <w:sz w:val="18"/>
                <w:szCs w:val="18"/>
              </w:rPr>
              <w:t>Факт за             9 мес. 2018 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 xml:space="preserve"> % от прогноза за                          2018 г.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2018 г. оценка</w:t>
            </w:r>
          </w:p>
        </w:tc>
        <w:tc>
          <w:tcPr>
            <w:tcW w:w="5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b/>
                <w:bCs/>
                <w:sz w:val="18"/>
                <w:szCs w:val="18"/>
              </w:rPr>
              <w:t>ПРОГНОЗ</w:t>
            </w:r>
          </w:p>
        </w:tc>
      </w:tr>
      <w:tr w:rsidR="007D5E98" w:rsidRPr="007D5E98" w:rsidTr="007D5E98">
        <w:trPr>
          <w:trHeight w:val="1035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98" w:rsidRPr="007D5E98" w:rsidRDefault="007D5E98" w:rsidP="007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98" w:rsidRPr="007D5E98" w:rsidRDefault="007D5E98" w:rsidP="007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98" w:rsidRPr="007D5E98" w:rsidRDefault="007D5E98" w:rsidP="007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2019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2020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b/>
                <w:bCs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b/>
                <w:bCs/>
                <w:sz w:val="18"/>
                <w:szCs w:val="18"/>
              </w:rPr>
              <w:t>2019г. к 2018г.,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2020г. к  2019г.,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center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2021г. к  2020г., %</w:t>
            </w:r>
          </w:p>
        </w:tc>
      </w:tr>
      <w:tr w:rsidR="007D5E98" w:rsidRPr="007D5E98" w:rsidTr="007D5E98">
        <w:trPr>
          <w:trHeight w:val="4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 xml:space="preserve">Численность постоянного населения, чел.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1 489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5E98">
              <w:rPr>
                <w:rFonts w:ascii="Arial" w:hAnsi="Arial" w:cs="Arial"/>
                <w:sz w:val="20"/>
                <w:szCs w:val="20"/>
              </w:rPr>
              <w:t>1 475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1 467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99,46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1 467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1 465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1 454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1 443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99,32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99,25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99,24</w:t>
            </w:r>
          </w:p>
        </w:tc>
      </w:tr>
      <w:tr w:rsidR="007D5E98" w:rsidRPr="007D5E98" w:rsidTr="007D5E98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Среднесписочная численность работающих,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101,94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100,81</w:t>
            </w:r>
          </w:p>
        </w:tc>
      </w:tr>
      <w:tr w:rsidR="007D5E98" w:rsidRPr="007D5E98" w:rsidTr="007D5E98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 xml:space="preserve">Фонд заработной платы, </w:t>
            </w:r>
            <w:proofErr w:type="spellStart"/>
            <w:r w:rsidRPr="007D5E98">
              <w:rPr>
                <w:rFonts w:ascii="Arial Cyr" w:hAnsi="Arial Cyr" w:cs="Calibri"/>
                <w:sz w:val="18"/>
                <w:szCs w:val="18"/>
              </w:rPr>
              <w:t>тыс</w:t>
            </w:r>
            <w:proofErr w:type="gramStart"/>
            <w:r w:rsidRPr="007D5E98">
              <w:rPr>
                <w:rFonts w:ascii="Arial Cyr" w:hAnsi="Arial Cyr" w:cs="Calibri"/>
                <w:sz w:val="18"/>
                <w:szCs w:val="18"/>
              </w:rPr>
              <w:t>.р</w:t>
            </w:r>
            <w:proofErr w:type="gramEnd"/>
            <w:r w:rsidRPr="007D5E98">
              <w:rPr>
                <w:rFonts w:ascii="Arial Cyr" w:hAnsi="Arial Cyr" w:cs="Calibri"/>
                <w:sz w:val="18"/>
                <w:szCs w:val="18"/>
              </w:rPr>
              <w:t>уб</w:t>
            </w:r>
            <w:proofErr w:type="spellEnd"/>
            <w:r w:rsidRPr="007D5E98">
              <w:rPr>
                <w:rFonts w:ascii="Arial Cyr" w:hAnsi="Arial Cyr" w:cs="Calibri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46 923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52 693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40 247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76,38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53 663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61 481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60 539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62 346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116,68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98,47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102,98</w:t>
            </w:r>
          </w:p>
        </w:tc>
      </w:tr>
      <w:tr w:rsidR="007D5E98" w:rsidRPr="007D5E98" w:rsidTr="007D5E98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 xml:space="preserve">Среднемесячная заработная плата, руб.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11 077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12 197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12 285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12 285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13 960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13 598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13 892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114,45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97,41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102,16</w:t>
            </w:r>
          </w:p>
        </w:tc>
      </w:tr>
      <w:tr w:rsidR="007D5E98" w:rsidRPr="007D5E98" w:rsidTr="007D5E98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Численность  безработных, зарегистрированных в службах занятости,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66,67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7D5E98" w:rsidRPr="007D5E98" w:rsidTr="007D5E98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>Уровень зарегистрированной безработицы,%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0,14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74,07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7D5E98" w:rsidRPr="007D5E98" w:rsidTr="007D5E98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 xml:space="preserve">Денежные доходы населения - всего, </w:t>
            </w:r>
            <w:proofErr w:type="spellStart"/>
            <w:r w:rsidRPr="007D5E98">
              <w:rPr>
                <w:rFonts w:ascii="Arial Cyr" w:hAnsi="Arial Cyr" w:cs="Calibri"/>
                <w:sz w:val="18"/>
                <w:szCs w:val="18"/>
              </w:rPr>
              <w:t>тыс</w:t>
            </w:r>
            <w:proofErr w:type="gramStart"/>
            <w:r w:rsidRPr="007D5E98">
              <w:rPr>
                <w:rFonts w:ascii="Arial Cyr" w:hAnsi="Arial Cyr" w:cs="Calibri"/>
                <w:sz w:val="18"/>
                <w:szCs w:val="18"/>
              </w:rPr>
              <w:t>.р</w:t>
            </w:r>
            <w:proofErr w:type="gramEnd"/>
            <w:r w:rsidRPr="007D5E98">
              <w:rPr>
                <w:rFonts w:ascii="Arial Cyr" w:hAnsi="Arial Cyr" w:cs="Calibri"/>
                <w:sz w:val="18"/>
                <w:szCs w:val="18"/>
              </w:rPr>
              <w:t>уб</w:t>
            </w:r>
            <w:proofErr w:type="spellEnd"/>
            <w:r w:rsidRPr="007D5E98">
              <w:rPr>
                <w:rFonts w:ascii="Arial Cyr" w:hAnsi="Arial Cyr" w:cs="Calibri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263 900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267 660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199 986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74,72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266 525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271 200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287 900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303 450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101,32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106,16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105,40</w:t>
            </w:r>
          </w:p>
        </w:tc>
      </w:tr>
      <w:tr w:rsidR="007D5E98" w:rsidRPr="007D5E98" w:rsidTr="007D5E98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rPr>
                <w:rFonts w:ascii="Arial Cyr" w:hAnsi="Arial Cyr" w:cs="Calibri"/>
                <w:sz w:val="18"/>
                <w:szCs w:val="18"/>
              </w:rPr>
            </w:pPr>
            <w:r w:rsidRPr="007D5E98">
              <w:rPr>
                <w:rFonts w:ascii="Arial Cyr" w:hAnsi="Arial Cyr" w:cs="Calibri"/>
                <w:sz w:val="18"/>
                <w:szCs w:val="18"/>
              </w:rPr>
              <w:t xml:space="preserve">Денежные доходы на душу населения, руб.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14 769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15 122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15 147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15 140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15 427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16 500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sz w:val="20"/>
                <w:szCs w:val="20"/>
              </w:rPr>
              <w:t>17 524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102,02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98" w:rsidRPr="007D5E98" w:rsidRDefault="007D5E98" w:rsidP="007D5E98">
            <w:pPr>
              <w:jc w:val="right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7D5E98">
              <w:rPr>
                <w:rFonts w:ascii="Arial Cyr" w:hAnsi="Arial Cyr" w:cs="Calibri"/>
                <w:b/>
                <w:bCs/>
                <w:sz w:val="20"/>
                <w:szCs w:val="20"/>
              </w:rPr>
              <w:t>106,21</w:t>
            </w:r>
          </w:p>
        </w:tc>
      </w:tr>
    </w:tbl>
    <w:p w:rsidR="007D5E98" w:rsidRDefault="007D5E98" w:rsidP="007D5E98"/>
    <w:sectPr w:rsidR="007D5E98" w:rsidSect="007D5E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LB Times N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E1"/>
    <w:rsid w:val="00133AC3"/>
    <w:rsid w:val="001B30FA"/>
    <w:rsid w:val="0030179B"/>
    <w:rsid w:val="007D5E98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3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3A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133AC3"/>
    <w:pPr>
      <w:spacing w:before="5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33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3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3A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133AC3"/>
    <w:pPr>
      <w:spacing w:before="5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33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NurinerSP</dc:creator>
  <cp:keywords/>
  <dc:description/>
  <cp:lastModifiedBy>NurinerSP</cp:lastModifiedBy>
  <cp:revision>6</cp:revision>
  <dcterms:created xsi:type="dcterms:W3CDTF">2018-11-14T05:39:00Z</dcterms:created>
  <dcterms:modified xsi:type="dcterms:W3CDTF">2018-11-14T10:39:00Z</dcterms:modified>
</cp:coreProperties>
</file>