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5958AB" w:rsidRPr="005958AB" w:rsidTr="00BC79F8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5958AB" w:rsidRPr="005958AB" w:rsidRDefault="005958AB" w:rsidP="0059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958A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5958AB" w:rsidRPr="005958AB" w:rsidRDefault="005958AB" w:rsidP="0059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95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5958AB" w:rsidRPr="005958AB" w:rsidRDefault="005958AB" w:rsidP="0059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A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595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958AB" w:rsidRPr="005958AB" w:rsidRDefault="005958AB" w:rsidP="005958AB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5958AB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5958AB" w:rsidRPr="005958AB" w:rsidRDefault="005958AB" w:rsidP="005958A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5958AB" w:rsidRPr="005958AB" w:rsidRDefault="005958AB" w:rsidP="005958A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5958AB" w:rsidRPr="005958AB" w:rsidRDefault="005958AB" w:rsidP="0059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95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5958AB" w:rsidRPr="005958AB" w:rsidTr="00BC79F8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5958AB" w:rsidRPr="005958AB" w:rsidRDefault="005958AB" w:rsidP="005958AB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958AB" w:rsidRPr="005958AB" w:rsidRDefault="005958AB" w:rsidP="005958AB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5958AB" w:rsidRPr="005958AB" w:rsidRDefault="005958AB" w:rsidP="005958AB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5958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5958AB" w:rsidRPr="005958AB" w:rsidTr="00BC79F8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5958AB" w:rsidRPr="005958AB" w:rsidRDefault="005958AB" w:rsidP="005958A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58AB" w:rsidRPr="005958AB" w:rsidRDefault="005958AB" w:rsidP="005958A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58AB" w:rsidRPr="005958AB" w:rsidRDefault="005958AB" w:rsidP="005958A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5958AB" w:rsidRPr="005958AB" w:rsidRDefault="005958AB" w:rsidP="005958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5958AB" w:rsidRPr="005958AB" w:rsidTr="00BC79F8">
        <w:tc>
          <w:tcPr>
            <w:tcW w:w="4368" w:type="dxa"/>
            <w:shd w:val="clear" w:color="auto" w:fill="auto"/>
          </w:tcPr>
          <w:p w:rsidR="005958AB" w:rsidRPr="005958AB" w:rsidRDefault="005958AB" w:rsidP="0059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958AB" w:rsidRPr="005958AB" w:rsidRDefault="005958AB" w:rsidP="0059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5958AB" w:rsidRPr="005958AB" w:rsidRDefault="005958AB" w:rsidP="0059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8AB" w:rsidRPr="005958AB" w:rsidRDefault="005958AB" w:rsidP="0059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5958AB" w:rsidRPr="005958AB" w:rsidRDefault="005958AB" w:rsidP="0059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958AB" w:rsidRPr="005958AB" w:rsidRDefault="005958AB" w:rsidP="0059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5958AB" w:rsidRPr="005958AB" w:rsidTr="00BC79F8">
        <w:trPr>
          <w:trHeight w:val="569"/>
        </w:trPr>
        <w:tc>
          <w:tcPr>
            <w:tcW w:w="4368" w:type="dxa"/>
            <w:shd w:val="clear" w:color="auto" w:fill="auto"/>
          </w:tcPr>
          <w:p w:rsidR="005958AB" w:rsidRPr="005958AB" w:rsidRDefault="005958AB" w:rsidP="00E0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5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0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595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E0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bookmarkStart w:id="0" w:name="_GoBack"/>
            <w:bookmarkEnd w:id="0"/>
            <w:r w:rsidRPr="00595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2017 г.</w:t>
            </w:r>
          </w:p>
        </w:tc>
        <w:tc>
          <w:tcPr>
            <w:tcW w:w="1136" w:type="dxa"/>
            <w:shd w:val="clear" w:color="auto" w:fill="auto"/>
          </w:tcPr>
          <w:p w:rsidR="005958AB" w:rsidRPr="005958AB" w:rsidRDefault="005958AB" w:rsidP="005958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58AB" w:rsidRDefault="005958AB" w:rsidP="0059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58AB" w:rsidRPr="005958AB" w:rsidRDefault="005958AB" w:rsidP="0059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5958AB" w:rsidRPr="005958AB" w:rsidRDefault="005958AB" w:rsidP="00E0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E0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</w:tbl>
    <w:p w:rsidR="009B53F7" w:rsidRDefault="009B53F7" w:rsidP="005958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Балтасинского районного исполнительного комитета Республики Татарстан от 21.04.2012 №300 «Об утверждении административного регламента по исполнению функции «Проведение проверок при осуществлении муниципального лесного контроля в отношении лесных участков, находящихся в муниципальной собственности Балтасинского муниципального района»</w:t>
      </w:r>
    </w:p>
    <w:p w:rsidR="009B53F7" w:rsidRDefault="009B53F7" w:rsidP="009B53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03.07.2016 «277 – ФЗ «О внесении изменений в Федеральный закон «О защите прав юридических лиц  индивидуальных предпринимателей при осуществлении государственного контроля (надзора) и муниципального контроля», Балтасинский </w:t>
      </w:r>
      <w:r w:rsidR="005958AB">
        <w:rPr>
          <w:rFonts w:ascii="Times New Roman" w:hAnsi="Times New Roman" w:cs="Times New Roman"/>
          <w:sz w:val="28"/>
          <w:szCs w:val="28"/>
        </w:rPr>
        <w:t>районный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Республики Татарстан </w:t>
      </w:r>
      <w:r w:rsidRPr="00790C95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4CF0" w:rsidRPr="00AF4CF0" w:rsidRDefault="009B53F7" w:rsidP="00AF4CF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CF0">
        <w:rPr>
          <w:rFonts w:ascii="Times New Roman" w:hAnsi="Times New Roman" w:cs="Times New Roman"/>
          <w:sz w:val="28"/>
          <w:szCs w:val="28"/>
        </w:rPr>
        <w:t>Внести в административный регламент по исполнению муниципальной функции «Проведение проверок при осуществлении муниципального лесного контроля в отношении лесных участков, находящихся в муниципальной собственности Балтасинского муниципального района Республики Татарстан, утвержденный постановлением Балтасинского районного исполнительного комитета Республики Татарстан</w:t>
      </w:r>
      <w:r w:rsidR="00AF4CF0" w:rsidRPr="00AF4CF0">
        <w:rPr>
          <w:rFonts w:ascii="Times New Roman" w:hAnsi="Times New Roman" w:cs="Times New Roman"/>
          <w:sz w:val="28"/>
          <w:szCs w:val="28"/>
        </w:rPr>
        <w:t xml:space="preserve"> от 21.04.2012 №300 «Об утверждении административного регламента по исполнению функции «Проведение проверок при осуществлении муниципального лесного контроля в отношении лесных участков, находящихся в муниципальной собственности Балтасинского муниципального района»</w:t>
      </w:r>
      <w:r w:rsidR="00E974BF" w:rsidRPr="00E974BF">
        <w:rPr>
          <w:rFonts w:ascii="Times New Roman" w:hAnsi="Times New Roman" w:cs="Times New Roman"/>
          <w:sz w:val="28"/>
          <w:szCs w:val="28"/>
        </w:rPr>
        <w:t xml:space="preserve"> </w:t>
      </w:r>
      <w:r w:rsidR="00E974BF" w:rsidRPr="00AF4CF0">
        <w:rPr>
          <w:rFonts w:ascii="Times New Roman" w:hAnsi="Times New Roman" w:cs="Times New Roman"/>
          <w:sz w:val="28"/>
          <w:szCs w:val="28"/>
        </w:rPr>
        <w:t>следующие изменения и дополнения</w:t>
      </w:r>
      <w:r w:rsidR="00E974BF">
        <w:rPr>
          <w:rFonts w:ascii="Times New Roman" w:hAnsi="Times New Roman" w:cs="Times New Roman"/>
          <w:sz w:val="28"/>
          <w:szCs w:val="28"/>
        </w:rPr>
        <w:t>:</w:t>
      </w:r>
    </w:p>
    <w:p w:rsidR="00AF4CF0" w:rsidRDefault="00AF4CF0" w:rsidP="00AF4C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CF0">
        <w:rPr>
          <w:rFonts w:ascii="Times New Roman" w:hAnsi="Times New Roman" w:cs="Times New Roman"/>
          <w:sz w:val="28"/>
          <w:szCs w:val="28"/>
        </w:rPr>
        <w:t xml:space="preserve">1.1.Пукнт </w:t>
      </w:r>
      <w:r w:rsidR="00E974BF">
        <w:rPr>
          <w:rFonts w:ascii="Times New Roman" w:hAnsi="Times New Roman" w:cs="Times New Roman"/>
          <w:sz w:val="28"/>
          <w:szCs w:val="28"/>
        </w:rPr>
        <w:t>16</w:t>
      </w:r>
      <w:r w:rsidRPr="00AF4CF0">
        <w:rPr>
          <w:rFonts w:ascii="Times New Roman" w:hAnsi="Times New Roman" w:cs="Times New Roman"/>
          <w:sz w:val="28"/>
          <w:szCs w:val="28"/>
        </w:rPr>
        <w:t xml:space="preserve"> регламента изложить в следующей </w:t>
      </w:r>
      <w:r>
        <w:rPr>
          <w:rFonts w:ascii="Times New Roman" w:hAnsi="Times New Roman" w:cs="Times New Roman"/>
          <w:sz w:val="28"/>
          <w:szCs w:val="28"/>
        </w:rPr>
        <w:t>редакции</w:t>
      </w:r>
      <w:r w:rsidRPr="00AF4CF0">
        <w:rPr>
          <w:rFonts w:ascii="Times New Roman" w:hAnsi="Times New Roman" w:cs="Times New Roman"/>
          <w:sz w:val="28"/>
          <w:szCs w:val="28"/>
        </w:rPr>
        <w:t>:</w:t>
      </w:r>
    </w:p>
    <w:p w:rsidR="00AF4CF0" w:rsidRPr="00AF4CF0" w:rsidRDefault="00AF4CF0" w:rsidP="00AF4C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CF0">
        <w:rPr>
          <w:rFonts w:ascii="Times New Roman" w:hAnsi="Times New Roman" w:cs="Times New Roman"/>
          <w:sz w:val="28"/>
          <w:szCs w:val="28"/>
        </w:rPr>
        <w:t>«О проведении плановой проверки юридическое лицо, индивидуальный предприниматель уведомляются Пал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4CF0">
        <w:rPr>
          <w:rFonts w:ascii="Times New Roman" w:hAnsi="Times New Roman" w:cs="Times New Roman"/>
          <w:sz w:val="28"/>
          <w:szCs w:val="28"/>
        </w:rPr>
        <w:t xml:space="preserve">той не </w:t>
      </w:r>
      <w:proofErr w:type="gramStart"/>
      <w:r w:rsidRPr="00AF4CF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F4CF0">
        <w:rPr>
          <w:rFonts w:ascii="Times New Roman" w:hAnsi="Times New Roman" w:cs="Times New Roman"/>
          <w:sz w:val="28"/>
          <w:szCs w:val="28"/>
        </w:rPr>
        <w:t xml:space="preserve"> чем за три рабочих дня до начала ее проведения посредством направления копии распоряжения </w:t>
      </w:r>
      <w:r w:rsidR="00E974BF">
        <w:rPr>
          <w:rFonts w:ascii="Times New Roman" w:hAnsi="Times New Roman" w:cs="Times New Roman"/>
          <w:sz w:val="28"/>
          <w:szCs w:val="28"/>
        </w:rPr>
        <w:t>председателя  Палаты</w:t>
      </w:r>
      <w:r w:rsidRPr="00AF4CF0">
        <w:rPr>
          <w:rFonts w:ascii="Times New Roman" w:hAnsi="Times New Roman" w:cs="Times New Roman"/>
          <w:sz w:val="28"/>
          <w:szCs w:val="28"/>
        </w:rPr>
        <w:t xml:space="preserve">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</w:t>
      </w:r>
      <w:r w:rsidRPr="00AF4CF0"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предпринимателем, </w:t>
      </w:r>
      <w:r w:rsidR="00D94FC4">
        <w:rPr>
          <w:rFonts w:ascii="Times New Roman" w:hAnsi="Times New Roman" w:cs="Times New Roman"/>
          <w:sz w:val="28"/>
          <w:szCs w:val="28"/>
        </w:rPr>
        <w:t xml:space="preserve">в </w:t>
      </w:r>
      <w:r w:rsidRPr="00AF4CF0">
        <w:rPr>
          <w:rFonts w:ascii="Times New Roman" w:hAnsi="Times New Roman" w:cs="Times New Roman"/>
          <w:sz w:val="28"/>
          <w:szCs w:val="28"/>
        </w:rPr>
        <w:t>орган муниципального контроля, или иным доступным способом</w:t>
      </w:r>
      <w:proofErr w:type="gramStart"/>
      <w:r w:rsidRPr="00AF4CF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B53F7" w:rsidRDefault="005F40C6" w:rsidP="005F40C6">
      <w:pPr>
        <w:pStyle w:val="a3"/>
        <w:numPr>
          <w:ilvl w:val="1"/>
          <w:numId w:val="1"/>
        </w:numPr>
        <w:tabs>
          <w:tab w:val="left" w:pos="109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42 </w:t>
      </w:r>
      <w:r w:rsidR="00A7211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211B" w:rsidRDefault="00A7211B" w:rsidP="00A72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проведения внеплановой проверки является:</w:t>
      </w:r>
    </w:p>
    <w:p w:rsidR="00A7211B" w:rsidRDefault="00A7211B" w:rsidP="00A72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A7211B" w:rsidRDefault="00A7211B" w:rsidP="00A72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  <w:proofErr w:type="gramEnd"/>
    </w:p>
    <w:p w:rsidR="00A7211B" w:rsidRDefault="00A7211B" w:rsidP="00A7211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возникновение угрозы причинения вреда жизни, здоровью граждан. </w:t>
      </w:r>
    </w:p>
    <w:p w:rsidR="00A7211B" w:rsidRDefault="00A7211B" w:rsidP="00A7211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удовлетворены);</w:t>
      </w:r>
    </w:p>
    <w:p w:rsidR="00A7211B" w:rsidRDefault="00A7211B" w:rsidP="00A7211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распоряжение руководителя органа муниципального контроля,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изданный</w:t>
      </w:r>
      <w:proofErr w:type="gramEnd"/>
      <w:r w:rsidR="005B7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F50C09" w:rsidRDefault="005958AB" w:rsidP="00A7211B">
      <w:pPr>
        <w:pStyle w:val="a3"/>
        <w:tabs>
          <w:tab w:val="left" w:pos="1095"/>
        </w:tabs>
        <w:spacing w:after="0"/>
        <w:ind w:left="360"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50C09">
        <w:rPr>
          <w:rFonts w:ascii="Times New Roman" w:hAnsi="Times New Roman" w:cs="Times New Roman"/>
          <w:sz w:val="28"/>
          <w:szCs w:val="28"/>
        </w:rPr>
        <w:t>. В пункт 43 добавить абзацы следующего содержания:</w:t>
      </w:r>
    </w:p>
    <w:p w:rsidR="00F50C09" w:rsidRPr="007A3672" w:rsidRDefault="00F50C09" w:rsidP="00F50C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B7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43.1. </w:t>
      </w:r>
      <w:r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рассмотрении обращений и заявлений, информации о фактах, указанных в </w:t>
      </w:r>
      <w:r w:rsidRPr="00F50C09">
        <w:rPr>
          <w:rFonts w:ascii="Times New Roman" w:hAnsi="Times New Roman" w:cs="Times New Roman"/>
          <w:sz w:val="28"/>
          <w:szCs w:val="28"/>
        </w:rPr>
        <w:t>пункте 42</w:t>
      </w:r>
      <w:r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индивидуальных предпринимателей.</w:t>
      </w:r>
    </w:p>
    <w:p w:rsidR="00F50C09" w:rsidRPr="007A3672" w:rsidRDefault="005B78BA" w:rsidP="00F50C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43.2. </w:t>
      </w:r>
      <w:r w:rsidR="00F50C09"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о фактах, указанных в </w:t>
      </w:r>
      <w:r w:rsidR="00F50C09" w:rsidRPr="00F50C09">
        <w:rPr>
          <w:rFonts w:ascii="Times New Roman" w:hAnsi="Times New Roman" w:cs="Times New Roman"/>
          <w:sz w:val="28"/>
          <w:szCs w:val="28"/>
        </w:rPr>
        <w:t>пункте 42</w:t>
      </w:r>
      <w:r w:rsidR="00F50C09"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</w:t>
      </w:r>
      <w:r w:rsidR="00F50C09"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статьи, уполномоченными должностными лицами органа муниципального контроля может быть проведена предварительная проверка поступившей информации. </w:t>
      </w:r>
      <w:proofErr w:type="gramStart"/>
      <w:r w:rsidR="00F50C09"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проведения предварительной проверки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имеющихся в органа муниципального контроля,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возложения на указанных лиц обязанности</w:t>
      </w:r>
      <w:proofErr w:type="gramEnd"/>
      <w:r w:rsidR="00F50C09"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представлению информации и исполнению требований органов муниципального контроля. 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:rsidR="00F50C09" w:rsidRPr="007A3672" w:rsidRDefault="005B78BA" w:rsidP="00F50C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43.3. </w:t>
      </w:r>
      <w:r w:rsidR="00F50C09"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требований либо о фактах, указанных в </w:t>
      </w:r>
      <w:r w:rsidR="00F50C09" w:rsidRPr="00F50C09">
        <w:rPr>
          <w:rFonts w:ascii="Times New Roman" w:hAnsi="Times New Roman" w:cs="Times New Roman"/>
          <w:sz w:val="28"/>
          <w:szCs w:val="28"/>
        </w:rPr>
        <w:t>пункте 42</w:t>
      </w:r>
      <w:r w:rsidR="00F50C09"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уполномоченное должностное лицо подготавливает мотивированное представление о назначении внеплановой проверки по основаниям, указанным в </w:t>
      </w:r>
      <w:r w:rsidR="00F50C09" w:rsidRPr="00F50C09">
        <w:rPr>
          <w:rFonts w:ascii="Times New Roman" w:hAnsi="Times New Roman" w:cs="Times New Roman"/>
          <w:sz w:val="28"/>
          <w:szCs w:val="28"/>
        </w:rPr>
        <w:t>пункте 42</w:t>
      </w:r>
      <w:r w:rsidR="00F50C09"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регламента. По результатам предварительной проверки меры по привлечению юридического лица, индивидуального предпринимателя к ответственности не принимаются.</w:t>
      </w:r>
    </w:p>
    <w:p w:rsidR="00F50C09" w:rsidRPr="007A3672" w:rsidRDefault="003B5EC0" w:rsidP="00F50C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5B7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="00F50C09"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решению руководителя, заместителя руководителя органа муниципального контроля предварительная проверка, внеплановая проверка прекращаются, если после начала соответствующей проверки выявлена анонимность обращения или заявления, </w:t>
      </w:r>
      <w:proofErr w:type="gramStart"/>
      <w:r w:rsidR="00F50C09"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>явившихся</w:t>
      </w:r>
      <w:proofErr w:type="gramEnd"/>
      <w:r w:rsidR="00F50C09"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поводом для ее организации, либо установлены заведомо недостоверные сведения, содержащ</w:t>
      </w:r>
      <w:r w:rsidR="00F50C09">
        <w:rPr>
          <w:rFonts w:ascii="Times New Roman" w:hAnsi="Times New Roman" w:cs="Times New Roman"/>
          <w:color w:val="000000" w:themeColor="text1"/>
          <w:sz w:val="28"/>
          <w:szCs w:val="28"/>
        </w:rPr>
        <w:t>иеся в обращении или заявлении.</w:t>
      </w:r>
    </w:p>
    <w:p w:rsidR="00F50C09" w:rsidRPr="00A32C9A" w:rsidRDefault="003B5EC0" w:rsidP="00A32C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5B7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</w:t>
      </w:r>
      <w:r w:rsidR="00F50C09"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>Орган муниципального контроля вправе обратиться в суд с иском о взыскании с гражданина, в том числе с юридического лица, индивидуального предпринимателя, расходов, понесенных органом муниципального контроля в связи с рассмотрением поступивших заявлений, обращений указанных лиц, если в заявлениях, обращениях были указаны заведомо ложные сведения</w:t>
      </w:r>
      <w:proofErr w:type="gramStart"/>
      <w:r w:rsidR="00F50C09" w:rsidRPr="007A36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50C0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A32C9A" w:rsidRPr="00A32C9A" w:rsidRDefault="00A32C9A" w:rsidP="00A32C9A">
      <w:pPr>
        <w:tabs>
          <w:tab w:val="left" w:pos="1134"/>
        </w:tabs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7A367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постановление в интернет – </w:t>
      </w:r>
      <w:proofErr w:type="gramStart"/>
      <w:r w:rsidRPr="007A367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ресурсе</w:t>
      </w:r>
      <w:proofErr w:type="gramEnd"/>
      <w:r w:rsidRPr="007A367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«Официальный портал правовой информации Республики Татарстан» и обнародовать путем размещения на официальном сайте Балтасинского муниципального района Республики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Татарстан baltasi.tatarstan.ru</w:t>
      </w:r>
    </w:p>
    <w:p w:rsidR="00A32C9A" w:rsidRDefault="00A32C9A" w:rsidP="00A32C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председателя Палаты имущественных и земельных отношений Балтасинского муниципального района.</w:t>
      </w:r>
    </w:p>
    <w:p w:rsidR="00A32C9A" w:rsidRDefault="00A32C9A" w:rsidP="00A32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C9A" w:rsidRDefault="00A32C9A" w:rsidP="00A32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</w:p>
    <w:p w:rsidR="00A32C9A" w:rsidRDefault="00A32C9A" w:rsidP="00A32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Балтасинского районного </w:t>
      </w:r>
    </w:p>
    <w:p w:rsidR="00A32C9A" w:rsidRDefault="00A32C9A" w:rsidP="00A32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</w:p>
    <w:p w:rsidR="00A32C9A" w:rsidRDefault="00A32C9A" w:rsidP="00A32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Р.И.Шакиров</w:t>
      </w:r>
      <w:proofErr w:type="spellEnd"/>
    </w:p>
    <w:p w:rsidR="00A32C9A" w:rsidRDefault="00A32C9A" w:rsidP="00A32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8AB" w:rsidRDefault="005958AB" w:rsidP="00A32C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C9A" w:rsidRPr="007A3672" w:rsidRDefault="00A32C9A" w:rsidP="00A32C9A">
      <w:pPr>
        <w:pStyle w:val="a3"/>
        <w:spacing w:after="0"/>
        <w:ind w:left="115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C09" w:rsidRPr="009B53F7" w:rsidRDefault="00F50C09" w:rsidP="00F50C09">
      <w:pPr>
        <w:pStyle w:val="a3"/>
        <w:tabs>
          <w:tab w:val="left" w:pos="109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F50C09" w:rsidRPr="009B53F7" w:rsidSect="005958AB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7156"/>
    <w:multiLevelType w:val="multilevel"/>
    <w:tmpl w:val="759C8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A"/>
    <w:rsid w:val="0002650A"/>
    <w:rsid w:val="000D6275"/>
    <w:rsid w:val="00240678"/>
    <w:rsid w:val="002A70E9"/>
    <w:rsid w:val="003B5EC0"/>
    <w:rsid w:val="004A33FA"/>
    <w:rsid w:val="005958AB"/>
    <w:rsid w:val="005B78BA"/>
    <w:rsid w:val="005F40C6"/>
    <w:rsid w:val="00986178"/>
    <w:rsid w:val="009B53F7"/>
    <w:rsid w:val="00A32C9A"/>
    <w:rsid w:val="00A7211B"/>
    <w:rsid w:val="00AF4CF0"/>
    <w:rsid w:val="00C23DAE"/>
    <w:rsid w:val="00D94FC4"/>
    <w:rsid w:val="00E0278B"/>
    <w:rsid w:val="00E974BF"/>
    <w:rsid w:val="00F5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3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3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7</cp:revision>
  <cp:lastPrinted>2017-04-12T05:58:00Z</cp:lastPrinted>
  <dcterms:created xsi:type="dcterms:W3CDTF">2017-04-07T05:07:00Z</dcterms:created>
  <dcterms:modified xsi:type="dcterms:W3CDTF">2017-05-02T10:11:00Z</dcterms:modified>
</cp:coreProperties>
</file>