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675091" w:rsidRPr="00675091" w:rsidTr="004E3C63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675091" w:rsidRPr="00675091" w:rsidRDefault="00675091" w:rsidP="0067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75091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675091" w:rsidRPr="00675091" w:rsidRDefault="00675091" w:rsidP="0067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675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675091" w:rsidRPr="00675091" w:rsidRDefault="00675091" w:rsidP="0067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91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675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675091" w:rsidRPr="00675091" w:rsidRDefault="00675091" w:rsidP="00675091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675091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675091" w:rsidRPr="00675091" w:rsidRDefault="00675091" w:rsidP="0067509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675091" w:rsidRPr="00675091" w:rsidRDefault="00675091" w:rsidP="00675091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675091" w:rsidRPr="00675091" w:rsidRDefault="00675091" w:rsidP="0067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75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675091" w:rsidRPr="00675091" w:rsidTr="004E3C63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675091" w:rsidRPr="00675091" w:rsidRDefault="00675091" w:rsidP="00675091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675091" w:rsidRPr="00675091" w:rsidRDefault="00675091" w:rsidP="00675091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675091" w:rsidRPr="00675091" w:rsidRDefault="00675091" w:rsidP="00675091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6750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675091" w:rsidRPr="00675091" w:rsidTr="004E3C63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675091" w:rsidRPr="00675091" w:rsidRDefault="00675091" w:rsidP="0067509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75091" w:rsidRPr="00675091" w:rsidRDefault="00675091" w:rsidP="0067509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75091" w:rsidRPr="00675091" w:rsidRDefault="00675091" w:rsidP="0067509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675091" w:rsidRPr="00675091" w:rsidRDefault="00675091" w:rsidP="006750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675091" w:rsidRPr="00675091" w:rsidTr="004E3C63">
        <w:tc>
          <w:tcPr>
            <w:tcW w:w="4368" w:type="dxa"/>
            <w:shd w:val="clear" w:color="auto" w:fill="auto"/>
          </w:tcPr>
          <w:p w:rsidR="00675091" w:rsidRPr="00675091" w:rsidRDefault="00675091" w:rsidP="0067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75091" w:rsidRPr="00675091" w:rsidRDefault="00675091" w:rsidP="0067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0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675091" w:rsidRPr="00675091" w:rsidRDefault="00675091" w:rsidP="00675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5091" w:rsidRPr="00675091" w:rsidRDefault="00675091" w:rsidP="0067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675091" w:rsidRPr="00675091" w:rsidRDefault="00675091" w:rsidP="0067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675091" w:rsidRPr="00675091" w:rsidRDefault="00675091" w:rsidP="0067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0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75091" w:rsidRPr="00675091" w:rsidTr="004E3C63">
        <w:trPr>
          <w:trHeight w:val="569"/>
        </w:trPr>
        <w:tc>
          <w:tcPr>
            <w:tcW w:w="4368" w:type="dxa"/>
            <w:shd w:val="clear" w:color="auto" w:fill="auto"/>
          </w:tcPr>
          <w:p w:rsidR="00675091" w:rsidRPr="00675091" w:rsidRDefault="00675091" w:rsidP="0055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75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57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675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557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</w:t>
            </w:r>
            <w:bookmarkStart w:id="0" w:name="_GoBack"/>
            <w:bookmarkEnd w:id="0"/>
            <w:r w:rsidRPr="00675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2017 г.</w:t>
            </w:r>
          </w:p>
        </w:tc>
        <w:tc>
          <w:tcPr>
            <w:tcW w:w="1136" w:type="dxa"/>
            <w:shd w:val="clear" w:color="auto" w:fill="auto"/>
          </w:tcPr>
          <w:p w:rsidR="00675091" w:rsidRPr="00675091" w:rsidRDefault="00675091" w:rsidP="0067509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675091" w:rsidRPr="00675091" w:rsidRDefault="00675091" w:rsidP="0067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675091" w:rsidRPr="00675091" w:rsidRDefault="00675091" w:rsidP="0055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50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5573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</w:tr>
    </w:tbl>
    <w:p w:rsidR="00675091" w:rsidRDefault="00675091" w:rsidP="006750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45511" w:rsidRDefault="00B45511" w:rsidP="00994E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Балтасинского районного исполнительного комитета Республики</w:t>
      </w:r>
      <w:r w:rsidR="00885693">
        <w:rPr>
          <w:rFonts w:ascii="Times New Roman" w:hAnsi="Times New Roman" w:cs="Times New Roman"/>
          <w:sz w:val="28"/>
          <w:szCs w:val="28"/>
        </w:rPr>
        <w:t xml:space="preserve"> Татарстан от 20.06.2016 №157 «О</w:t>
      </w:r>
      <w:r>
        <w:rPr>
          <w:rFonts w:ascii="Times New Roman" w:hAnsi="Times New Roman" w:cs="Times New Roman"/>
          <w:sz w:val="28"/>
          <w:szCs w:val="28"/>
        </w:rPr>
        <w:t>б утверждении Перечня государственных и муниципальных услуг и административных регламентов предоставления государственных и муниципальных услуг» (с изменениями от 06.09.2016 №205, от 30.09.2016 №214, от 31.01.2017 №51, от 06.04.2017 №126, от 09.09.2017 №239).</w:t>
      </w:r>
    </w:p>
    <w:p w:rsidR="00B45511" w:rsidRDefault="00B45511" w:rsidP="00994E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511" w:rsidRDefault="00BA061B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</w:t>
      </w:r>
      <w:r w:rsidR="00A71579">
        <w:rPr>
          <w:rFonts w:ascii="Times New Roman" w:hAnsi="Times New Roman" w:cs="Times New Roman"/>
          <w:sz w:val="28"/>
          <w:szCs w:val="28"/>
        </w:rPr>
        <w:t>астью 10 статьи 51 и частью 4.1</w:t>
      </w:r>
      <w:r>
        <w:rPr>
          <w:rFonts w:ascii="Times New Roman" w:hAnsi="Times New Roman" w:cs="Times New Roman"/>
          <w:sz w:val="28"/>
          <w:szCs w:val="28"/>
        </w:rPr>
        <w:t xml:space="preserve"> статьи 55 Градостроительно</w:t>
      </w:r>
      <w:r w:rsidR="00A71579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4 июля 2017 г. №788 «о направлении документов, необходимых для выдачи разрешения на строительство и разрешения на ввод в эксплуатацию, в электронной форме», постановлениями Кабинета Министров Республики Татарстан от 02.11.2010 </w:t>
      </w:r>
      <w:r w:rsidR="005B6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№880 «</w:t>
      </w:r>
      <w:r w:rsidR="00B020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Порядка разработки и утверждения административных регламентов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B020DE">
        <w:rPr>
          <w:rFonts w:ascii="Times New Roman" w:hAnsi="Times New Roman" w:cs="Times New Roman"/>
          <w:sz w:val="28"/>
          <w:szCs w:val="28"/>
        </w:rPr>
        <w:t xml:space="preserve">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от 27.09.2017 №729 «О направлении документов, необходимых для выдачи разрешения на строительство и разрешения на ввод в эксплуатацию, в электронной форме», </w:t>
      </w:r>
      <w:r w:rsidR="005B6B83">
        <w:rPr>
          <w:rFonts w:ascii="Times New Roman" w:hAnsi="Times New Roman" w:cs="Times New Roman"/>
          <w:sz w:val="28"/>
          <w:szCs w:val="28"/>
        </w:rPr>
        <w:t xml:space="preserve">Балтасинский районный исполнительный комитет Республики Татарстан </w:t>
      </w:r>
      <w:r w:rsidR="005B6B83" w:rsidRPr="005B6B8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B6B83">
        <w:rPr>
          <w:rFonts w:ascii="Times New Roman" w:hAnsi="Times New Roman" w:cs="Times New Roman"/>
          <w:sz w:val="28"/>
          <w:szCs w:val="28"/>
        </w:rPr>
        <w:t>:</w:t>
      </w:r>
    </w:p>
    <w:p w:rsidR="00280093" w:rsidRDefault="00280093" w:rsidP="00994E0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Балтасинского районного исполнительного комитета Республики Татарстан  от 20.06.2016 №157 «Об утверждении Перечня государственных и муниципальных услуг и административных регламентов предоставления государственных и муниципальных услуг»:</w:t>
      </w:r>
    </w:p>
    <w:p w:rsidR="0011449F" w:rsidRPr="00DF2BEA" w:rsidRDefault="0034435D" w:rsidP="00994E0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стандарт предоставления муниципальной услуги административного регламента предоставления муниципальной услуги по постановке на учет и выдаче свидетельства о праве на получение социальной выплаты на приобретение (строительства) жилья по программе «Обеспечение жильем молодых семей в Республике Татарстан» приложения №1 приложения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4435D">
        <w:rPr>
          <w:rFonts w:ascii="Times New Roman" w:hAnsi="Times New Roman" w:cs="Times New Roman"/>
          <w:sz w:val="28"/>
          <w:szCs w:val="28"/>
        </w:rPr>
        <w:t xml:space="preserve"> </w:t>
      </w:r>
      <w:r w:rsidR="00DF2BEA" w:rsidRPr="00DF2BEA">
        <w:rPr>
          <w:rFonts w:ascii="Times New Roman" w:hAnsi="Times New Roman" w:cs="Times New Roman"/>
          <w:sz w:val="28"/>
          <w:szCs w:val="28"/>
          <w:u w:val="single"/>
        </w:rPr>
        <w:t>дополнив п</w:t>
      </w:r>
      <w:r w:rsidRPr="00DF2BEA">
        <w:rPr>
          <w:rFonts w:ascii="Times New Roman" w:hAnsi="Times New Roman" w:cs="Times New Roman"/>
          <w:sz w:val="28"/>
          <w:szCs w:val="28"/>
          <w:u w:val="single"/>
        </w:rPr>
        <w:t>еречень</w:t>
      </w:r>
      <w:r w:rsidRPr="00DF2BEA">
        <w:rPr>
          <w:rFonts w:ascii="Times New Roman" w:hAnsi="Times New Roman" w:cs="Times New Roman"/>
          <w:sz w:val="28"/>
          <w:szCs w:val="28"/>
        </w:rPr>
        <w:t xml:space="preserve"> в графе «Содержание требований </w:t>
      </w:r>
      <w:r w:rsidRPr="00DF2BEA">
        <w:rPr>
          <w:rFonts w:ascii="Times New Roman" w:hAnsi="Times New Roman" w:cs="Times New Roman"/>
          <w:sz w:val="28"/>
          <w:szCs w:val="28"/>
        </w:rPr>
        <w:lastRenderedPageBreak/>
        <w:t>стандарта» пункта 2.5 «Исчерпывающий перечень документов, необходимых в соответствии с законодательными или иными</w:t>
      </w:r>
      <w:proofErr w:type="gramEnd"/>
      <w:r w:rsidRPr="00DF2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BEA">
        <w:rPr>
          <w:rFonts w:ascii="Times New Roman" w:hAnsi="Times New Roman" w:cs="Times New Roman"/>
          <w:sz w:val="28"/>
          <w:szCs w:val="28"/>
        </w:rPr>
        <w:t>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предоставлению заявителем, способы их получения заявителем, в том числе в электронной форме, порядок их представления»</w:t>
      </w:r>
      <w:r w:rsidR="00394B78" w:rsidRPr="00DF2BEA">
        <w:rPr>
          <w:rFonts w:ascii="Times New Roman" w:hAnsi="Times New Roman" w:cs="Times New Roman"/>
          <w:sz w:val="28"/>
          <w:szCs w:val="28"/>
        </w:rPr>
        <w:t xml:space="preserve"> после </w:t>
      </w:r>
      <w:r w:rsidR="0011449F" w:rsidRPr="00DF2BEA">
        <w:rPr>
          <w:rFonts w:ascii="Times New Roman" w:hAnsi="Times New Roman" w:cs="Times New Roman"/>
          <w:sz w:val="28"/>
          <w:szCs w:val="28"/>
        </w:rPr>
        <w:t>пункта</w:t>
      </w:r>
      <w:r w:rsidRPr="00DF2BEA">
        <w:rPr>
          <w:rFonts w:ascii="Times New Roman" w:hAnsi="Times New Roman" w:cs="Times New Roman"/>
          <w:sz w:val="28"/>
          <w:szCs w:val="28"/>
        </w:rPr>
        <w:t xml:space="preserve"> </w:t>
      </w:r>
      <w:r w:rsidR="0011449F" w:rsidRPr="00DF2BEA">
        <w:rPr>
          <w:rFonts w:ascii="Times New Roman" w:hAnsi="Times New Roman" w:cs="Times New Roman"/>
          <w:sz w:val="28"/>
          <w:szCs w:val="28"/>
        </w:rPr>
        <w:t>«</w:t>
      </w:r>
      <w:r w:rsidR="0011449F" w:rsidRPr="00DF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Правоустанавливающие документы на объекты недвижимости, права на которые не зарегистрированы в Едином государственном реестре прав на недвижимое имущество и сделок с ним» </w:t>
      </w:r>
      <w:r w:rsidR="0011449F" w:rsidRPr="00DF2B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пунктом</w:t>
      </w:r>
      <w:proofErr w:type="gramEnd"/>
      <w:r w:rsidR="0011449F" w:rsidRPr="00DF2B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11449F" w:rsidRPr="00DF2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11449F" w:rsidRPr="0011449F" w:rsidRDefault="00DF2BEA" w:rsidP="00994E07">
      <w:pPr>
        <w:pStyle w:val="a3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1449F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Страховой номер индивидуального лицевого счета (СНИЛС)</w:t>
      </w:r>
      <w:proofErr w:type="gramStart"/>
      <w:r w:rsidR="001144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11449F" w:rsidRPr="00DF2BEA" w:rsidRDefault="0011449F" w:rsidP="00994E07">
      <w:pPr>
        <w:pStyle w:val="a3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449F">
        <w:rPr>
          <w:rFonts w:ascii="Times New Roman" w:hAnsi="Times New Roman" w:cs="Times New Roman"/>
          <w:sz w:val="28"/>
          <w:szCs w:val="28"/>
        </w:rPr>
        <w:t>Внести в стандарт предоставления муниципальной услуги административного регламента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 постановке на учет нуждающихся в улучшении жилищных в системе социальной ипотеки в Республике Татарстан приложения №2 приложения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2BEA" w:rsidRPr="00DF2BEA">
        <w:rPr>
          <w:rFonts w:ascii="Times New Roman" w:hAnsi="Times New Roman" w:cs="Times New Roman"/>
          <w:sz w:val="28"/>
          <w:szCs w:val="28"/>
          <w:u w:val="single"/>
        </w:rPr>
        <w:t>дополнив п</w:t>
      </w:r>
      <w:r w:rsidRPr="00DF2BEA">
        <w:rPr>
          <w:rFonts w:ascii="Times New Roman" w:hAnsi="Times New Roman" w:cs="Times New Roman"/>
          <w:sz w:val="28"/>
          <w:szCs w:val="28"/>
          <w:u w:val="single"/>
        </w:rPr>
        <w:t>еречень</w:t>
      </w:r>
      <w:r w:rsidRPr="00DF2BEA">
        <w:rPr>
          <w:rFonts w:ascii="Times New Roman" w:hAnsi="Times New Roman" w:cs="Times New Roman"/>
          <w:sz w:val="28"/>
          <w:szCs w:val="28"/>
        </w:rPr>
        <w:t xml:space="preserve"> в графе «Содержание требований стандарта» пункта 2.5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</w:t>
      </w:r>
      <w:proofErr w:type="gramEnd"/>
      <w:r w:rsidRPr="00DF2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2BEA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 услуг, подлежащих предоставлению заявителем, способы их получения заявителем, в том числе в электронной форме, порядок их представления» после пункта «</w:t>
      </w:r>
      <w:r w:rsidRPr="00DF2BE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Документы, необходимые для рассмотрения вопроса о принятии заявителя и его семьи на учет для улучшения жилищных условий по социальной ипотеке (приложение №3)</w:t>
      </w:r>
      <w:r w:rsidR="00EF0102" w:rsidRPr="00DF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F0102" w:rsidRPr="00DF2B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пунктом</w:t>
      </w:r>
      <w:r w:rsidR="00EF0102" w:rsidRPr="00DF2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  <w:proofErr w:type="gramEnd"/>
    </w:p>
    <w:p w:rsidR="0011449F" w:rsidRDefault="00DF2BEA" w:rsidP="00994E07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0102">
        <w:rPr>
          <w:rFonts w:ascii="Times New Roman" w:hAnsi="Times New Roman" w:cs="Times New Roman"/>
          <w:sz w:val="28"/>
          <w:szCs w:val="28"/>
        </w:rPr>
        <w:t xml:space="preserve">6) </w:t>
      </w:r>
      <w:r w:rsidR="00EF01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номер индивидуального лицевого счета (СНИЛС)</w:t>
      </w:r>
      <w:proofErr w:type="gramStart"/>
      <w:r w:rsidR="00EF01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EF0102" w:rsidRDefault="00EF0102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proofErr w:type="gramStart"/>
      <w:r w:rsidRPr="00EF0102">
        <w:rPr>
          <w:rFonts w:ascii="Times New Roman" w:hAnsi="Times New Roman" w:cs="Times New Roman"/>
          <w:sz w:val="28"/>
          <w:szCs w:val="28"/>
        </w:rPr>
        <w:t xml:space="preserve">Внести в стандарт предоставления муниципальной услуги административного регламента предоставления муниципальной услуги по постановке на учет и выдаче Государственного жилищного сертификата гражданам, подвергшимся радиационному воздействию вследствие катастрофы на Чернобыльской АЭС, аварии на производственном объединении «Маяк», и приравненным к ним лицам приложения №3 приложения </w:t>
      </w:r>
      <w:r w:rsidRPr="00EF010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0102">
        <w:rPr>
          <w:rFonts w:ascii="Times New Roman" w:hAnsi="Times New Roman" w:cs="Times New Roman"/>
          <w:sz w:val="28"/>
          <w:szCs w:val="28"/>
        </w:rPr>
        <w:t xml:space="preserve"> </w:t>
      </w:r>
      <w:r w:rsidR="00DF2BEA" w:rsidRPr="00DF2BEA">
        <w:rPr>
          <w:rFonts w:ascii="Times New Roman" w:hAnsi="Times New Roman" w:cs="Times New Roman"/>
          <w:sz w:val="28"/>
          <w:szCs w:val="28"/>
          <w:u w:val="single"/>
        </w:rPr>
        <w:t>дополнив п</w:t>
      </w:r>
      <w:r w:rsidRPr="00DF2BEA">
        <w:rPr>
          <w:rFonts w:ascii="Times New Roman" w:hAnsi="Times New Roman" w:cs="Times New Roman"/>
          <w:sz w:val="28"/>
          <w:szCs w:val="28"/>
          <w:u w:val="single"/>
        </w:rPr>
        <w:t>еречень</w:t>
      </w:r>
      <w:r w:rsidRPr="00EF0102">
        <w:rPr>
          <w:rFonts w:ascii="Times New Roman" w:hAnsi="Times New Roman" w:cs="Times New Roman"/>
          <w:sz w:val="28"/>
          <w:szCs w:val="28"/>
        </w:rPr>
        <w:t xml:space="preserve"> в графе «Содержание требований стандарта» пункта 2.5 «Исчерпывающий перечень документов, необходимых в соответствии с законодательными</w:t>
      </w:r>
      <w:proofErr w:type="gramEnd"/>
      <w:r w:rsidRPr="00EF01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0102">
        <w:rPr>
          <w:rFonts w:ascii="Times New Roman" w:hAnsi="Times New Roman" w:cs="Times New Roman"/>
          <w:sz w:val="28"/>
          <w:szCs w:val="28"/>
        </w:rPr>
        <w:t xml:space="preserve">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предоставлению заявителем, способы их получения заявителем, в том числе в электронной форме, порядок их представления» после </w:t>
      </w:r>
      <w:r>
        <w:rPr>
          <w:rFonts w:ascii="Times New Roman" w:hAnsi="Times New Roman" w:cs="Times New Roman"/>
          <w:sz w:val="28"/>
          <w:szCs w:val="28"/>
        </w:rPr>
        <w:t xml:space="preserve">абзаца </w:t>
      </w:r>
      <w:r w:rsidRPr="00EF0102">
        <w:rPr>
          <w:rFonts w:ascii="Times New Roman" w:hAnsi="Times New Roman" w:cs="Times New Roman"/>
          <w:sz w:val="28"/>
          <w:szCs w:val="28"/>
        </w:rPr>
        <w:t>«(Справка из БТИ об отсутствии в собственности жилья (на каждого члена семьи)»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BEA">
        <w:rPr>
          <w:rFonts w:ascii="Times New Roman" w:hAnsi="Times New Roman" w:cs="Times New Roman"/>
          <w:sz w:val="28"/>
          <w:szCs w:val="28"/>
          <w:u w:val="single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EF0102" w:rsidRDefault="00AF0D5C" w:rsidP="00994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0102">
        <w:rPr>
          <w:rFonts w:ascii="Times New Roman" w:hAnsi="Times New Roman" w:cs="Times New Roman"/>
          <w:sz w:val="28"/>
          <w:szCs w:val="28"/>
        </w:rPr>
        <w:t xml:space="preserve">14) </w:t>
      </w:r>
      <w:r w:rsidR="00EF01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номер индивидуального лицевого счета (СНИЛС)</w:t>
      </w:r>
      <w:proofErr w:type="gramStart"/>
      <w:r w:rsidR="00EF01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2A7880" w:rsidRDefault="00EF0102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EF0102">
        <w:rPr>
          <w:rFonts w:ascii="Times New Roman" w:hAnsi="Times New Roman" w:cs="Times New Roman"/>
          <w:sz w:val="28"/>
          <w:szCs w:val="28"/>
        </w:rPr>
        <w:t>Внести в стандарт предоставления муниципальной услуги административного регламента предоставления муниципальной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постановке на учет в качестве нуждающихся</w:t>
      </w:r>
      <w:r w:rsidR="00C524FE">
        <w:rPr>
          <w:rFonts w:ascii="Times New Roman" w:hAnsi="Times New Roman" w:cs="Times New Roman"/>
          <w:sz w:val="28"/>
          <w:szCs w:val="28"/>
        </w:rPr>
        <w:t xml:space="preserve"> в улучшении жилищных условий и выдаче Государственного жилищного сертификата на выделение </w:t>
      </w:r>
      <w:r w:rsidR="00C524FE">
        <w:rPr>
          <w:rFonts w:ascii="Times New Roman" w:hAnsi="Times New Roman" w:cs="Times New Roman"/>
          <w:sz w:val="28"/>
          <w:szCs w:val="28"/>
        </w:rPr>
        <w:lastRenderedPageBreak/>
        <w:t>субсидии на приобретение жилья вынужденным переселенцам</w:t>
      </w:r>
      <w:r w:rsidRPr="00EF0102">
        <w:rPr>
          <w:rFonts w:ascii="Times New Roman" w:hAnsi="Times New Roman" w:cs="Times New Roman"/>
          <w:sz w:val="28"/>
          <w:szCs w:val="28"/>
        </w:rPr>
        <w:t xml:space="preserve"> </w:t>
      </w:r>
      <w:r w:rsidR="00C524FE">
        <w:rPr>
          <w:rFonts w:ascii="Times New Roman" w:hAnsi="Times New Roman" w:cs="Times New Roman"/>
          <w:sz w:val="28"/>
          <w:szCs w:val="28"/>
        </w:rPr>
        <w:t>приложения №4</w:t>
      </w:r>
      <w:r w:rsidRPr="00EF0102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EF010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0102">
        <w:rPr>
          <w:rFonts w:ascii="Times New Roman" w:hAnsi="Times New Roman" w:cs="Times New Roman"/>
          <w:sz w:val="28"/>
          <w:szCs w:val="28"/>
        </w:rPr>
        <w:t xml:space="preserve"> </w:t>
      </w:r>
      <w:r w:rsidR="00DF2BEA" w:rsidRPr="00DF2BEA">
        <w:rPr>
          <w:rFonts w:ascii="Times New Roman" w:hAnsi="Times New Roman" w:cs="Times New Roman"/>
          <w:sz w:val="28"/>
          <w:szCs w:val="28"/>
          <w:u w:val="single"/>
        </w:rPr>
        <w:t>дополнив п</w:t>
      </w:r>
      <w:r w:rsidR="00C524FE" w:rsidRPr="00DF2BEA">
        <w:rPr>
          <w:rFonts w:ascii="Times New Roman" w:hAnsi="Times New Roman" w:cs="Times New Roman"/>
          <w:sz w:val="28"/>
          <w:szCs w:val="28"/>
          <w:u w:val="single"/>
        </w:rPr>
        <w:t>еречень</w:t>
      </w:r>
      <w:r w:rsidR="00C524FE" w:rsidRPr="00EF0102">
        <w:rPr>
          <w:rFonts w:ascii="Times New Roman" w:hAnsi="Times New Roman" w:cs="Times New Roman"/>
          <w:sz w:val="28"/>
          <w:szCs w:val="28"/>
        </w:rPr>
        <w:t xml:space="preserve"> в графе «Содержание требований стандарта» пункта 2.5 «Исчерпывающий перечень документов, необходимых в соответствии с законодательными или иными нормативными правовыми</w:t>
      </w:r>
      <w:proofErr w:type="gramEnd"/>
      <w:r w:rsidR="00C524FE" w:rsidRPr="00EF01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24FE" w:rsidRPr="00EF0102">
        <w:rPr>
          <w:rFonts w:ascii="Times New Roman" w:hAnsi="Times New Roman" w:cs="Times New Roman"/>
          <w:sz w:val="28"/>
          <w:szCs w:val="28"/>
        </w:rPr>
        <w:t>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предоставлению заявителем, способы их получения заявителем, в том числе в электронной форме, порядок их представления» после</w:t>
      </w:r>
      <w:r w:rsidR="00C524FE">
        <w:rPr>
          <w:rFonts w:ascii="Times New Roman" w:hAnsi="Times New Roman" w:cs="Times New Roman"/>
          <w:sz w:val="28"/>
          <w:szCs w:val="28"/>
        </w:rPr>
        <w:t xml:space="preserve"> абзаца</w:t>
      </w:r>
      <w:r w:rsidR="002A7880">
        <w:rPr>
          <w:rFonts w:ascii="Times New Roman" w:hAnsi="Times New Roman" w:cs="Times New Roman"/>
          <w:sz w:val="28"/>
          <w:szCs w:val="28"/>
        </w:rPr>
        <w:t xml:space="preserve"> </w:t>
      </w:r>
      <w:r w:rsidR="002A7880" w:rsidRPr="002A7880">
        <w:rPr>
          <w:rFonts w:ascii="Times New Roman" w:hAnsi="Times New Roman" w:cs="Times New Roman"/>
          <w:sz w:val="28"/>
          <w:szCs w:val="28"/>
        </w:rPr>
        <w:t>(Справка из БТИ об отсутствии в собственности жилья (на каждого члена семьи)</w:t>
      </w:r>
      <w:r w:rsidR="002A7880">
        <w:rPr>
          <w:rFonts w:ascii="Times New Roman" w:hAnsi="Times New Roman" w:cs="Times New Roman"/>
          <w:sz w:val="28"/>
          <w:szCs w:val="28"/>
        </w:rPr>
        <w:t xml:space="preserve"> </w:t>
      </w:r>
      <w:r w:rsidR="002A7880" w:rsidRPr="00DF2BEA">
        <w:rPr>
          <w:rFonts w:ascii="Times New Roman" w:hAnsi="Times New Roman" w:cs="Times New Roman"/>
          <w:sz w:val="28"/>
          <w:szCs w:val="28"/>
          <w:u w:val="single"/>
        </w:rPr>
        <w:t>пунктом</w:t>
      </w:r>
      <w:r w:rsidR="002A7880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proofErr w:type="gramEnd"/>
    </w:p>
    <w:p w:rsidR="002A7880" w:rsidRDefault="00DF2BEA" w:rsidP="00994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7880">
        <w:rPr>
          <w:rFonts w:ascii="Times New Roman" w:hAnsi="Times New Roman" w:cs="Times New Roman"/>
          <w:sz w:val="28"/>
          <w:szCs w:val="28"/>
        </w:rPr>
        <w:t xml:space="preserve">14) </w:t>
      </w:r>
      <w:r w:rsidR="002A7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номер индивидуального лицевого счета (СНИЛС)</w:t>
      </w:r>
      <w:proofErr w:type="gramStart"/>
      <w:r w:rsidR="002A7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2A7880" w:rsidRDefault="002A7880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EF0102">
        <w:rPr>
          <w:rFonts w:ascii="Times New Roman" w:hAnsi="Times New Roman" w:cs="Times New Roman"/>
          <w:sz w:val="28"/>
          <w:szCs w:val="28"/>
        </w:rPr>
        <w:t>Внести в стандарт предоставления муниципальной услуги административного регламента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 включению в списки граждан, имеющих право на бесплатное получение земельных участков в соответствии со статьей 32 Земельного кодекса Республики Татарстан,  предоставлению гражданам земельных участков в долевую собственность бесплатно» №34</w:t>
      </w:r>
      <w:r w:rsidRPr="00EF0102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Pr="00EF010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F0102">
        <w:rPr>
          <w:rFonts w:ascii="Times New Roman" w:hAnsi="Times New Roman" w:cs="Times New Roman"/>
          <w:sz w:val="28"/>
          <w:szCs w:val="28"/>
        </w:rPr>
        <w:t xml:space="preserve"> </w:t>
      </w:r>
      <w:r w:rsidR="00DF2BEA" w:rsidRPr="00DF2BEA">
        <w:rPr>
          <w:rFonts w:ascii="Times New Roman" w:hAnsi="Times New Roman" w:cs="Times New Roman"/>
          <w:sz w:val="28"/>
          <w:szCs w:val="28"/>
          <w:u w:val="single"/>
        </w:rPr>
        <w:t>дополнив п</w:t>
      </w:r>
      <w:r w:rsidRPr="00DF2BEA">
        <w:rPr>
          <w:rFonts w:ascii="Times New Roman" w:hAnsi="Times New Roman" w:cs="Times New Roman"/>
          <w:sz w:val="28"/>
          <w:szCs w:val="28"/>
          <w:u w:val="single"/>
        </w:rPr>
        <w:t>еречень</w:t>
      </w:r>
      <w:r w:rsidRPr="00EF0102">
        <w:rPr>
          <w:rFonts w:ascii="Times New Roman" w:hAnsi="Times New Roman" w:cs="Times New Roman"/>
          <w:sz w:val="28"/>
          <w:szCs w:val="28"/>
        </w:rPr>
        <w:t xml:space="preserve"> в графе «Содержание требований стандарта» пункта 2.5 «Исчерпывающий перечень документов, необходимых в соответствии с законодательными</w:t>
      </w:r>
      <w:proofErr w:type="gramEnd"/>
      <w:r w:rsidRPr="00EF01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0102">
        <w:rPr>
          <w:rFonts w:ascii="Times New Roman" w:hAnsi="Times New Roman" w:cs="Times New Roman"/>
          <w:sz w:val="28"/>
          <w:szCs w:val="28"/>
        </w:rPr>
        <w:t>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предоставлению заявителем, способы их получения заявителем, в том числе в электронной форме, порядок их представления» после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Pr="002A7880">
        <w:rPr>
          <w:rFonts w:ascii="Times New Roman" w:hAnsi="Times New Roman" w:cs="Times New Roman"/>
          <w:sz w:val="28"/>
          <w:szCs w:val="28"/>
        </w:rPr>
        <w:t>«8) Копии правоустанавливающих документов, если право не зарегистрировано в Едином государственном реестре прав на недвижимое имущество и сделок с ним (на здание</w:t>
      </w:r>
      <w:proofErr w:type="gramEnd"/>
      <w:r w:rsidRPr="002A78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A7880">
        <w:rPr>
          <w:rFonts w:ascii="Times New Roman" w:hAnsi="Times New Roman" w:cs="Times New Roman"/>
          <w:sz w:val="28"/>
          <w:szCs w:val="28"/>
        </w:rPr>
        <w:t xml:space="preserve"> </w:t>
      </w:r>
      <w:r w:rsidRPr="00DF2BEA">
        <w:rPr>
          <w:rFonts w:ascii="Times New Roman" w:hAnsi="Times New Roman" w:cs="Times New Roman"/>
          <w:sz w:val="28"/>
          <w:szCs w:val="28"/>
          <w:u w:val="single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A7880" w:rsidRDefault="00DF2BEA" w:rsidP="00994E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7880">
        <w:rPr>
          <w:rFonts w:ascii="Times New Roman" w:hAnsi="Times New Roman" w:cs="Times New Roman"/>
          <w:sz w:val="28"/>
          <w:szCs w:val="28"/>
        </w:rPr>
        <w:t xml:space="preserve">9) </w:t>
      </w:r>
      <w:r w:rsidR="002A7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Страховой номер индивидуального лицевого счета (СНИЛС)</w:t>
      </w:r>
      <w:proofErr w:type="gramStart"/>
      <w:r w:rsidR="002A7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0761CB" w:rsidRDefault="002A7880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757C70">
        <w:rPr>
          <w:rFonts w:ascii="Times New Roman" w:hAnsi="Times New Roman" w:cs="Times New Roman"/>
          <w:sz w:val="28"/>
          <w:szCs w:val="28"/>
        </w:rPr>
        <w:t xml:space="preserve"> Внести </w:t>
      </w:r>
      <w:r w:rsidR="006D5359">
        <w:rPr>
          <w:rFonts w:ascii="Times New Roman" w:hAnsi="Times New Roman" w:cs="Times New Roman"/>
          <w:sz w:val="28"/>
          <w:szCs w:val="28"/>
        </w:rPr>
        <w:t xml:space="preserve">в </w:t>
      </w:r>
      <w:r w:rsidR="000761CB">
        <w:rPr>
          <w:rFonts w:ascii="Times New Roman" w:hAnsi="Times New Roman" w:cs="Times New Roman"/>
          <w:sz w:val="28"/>
          <w:szCs w:val="28"/>
        </w:rPr>
        <w:t>административн</w:t>
      </w:r>
      <w:r w:rsidR="006D5359">
        <w:rPr>
          <w:rFonts w:ascii="Times New Roman" w:hAnsi="Times New Roman" w:cs="Times New Roman"/>
          <w:sz w:val="28"/>
          <w:szCs w:val="28"/>
        </w:rPr>
        <w:t>ый регламент</w:t>
      </w:r>
      <w:r w:rsidR="000761CB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757C70">
        <w:rPr>
          <w:rFonts w:ascii="Times New Roman" w:hAnsi="Times New Roman" w:cs="Times New Roman"/>
          <w:sz w:val="28"/>
          <w:szCs w:val="28"/>
        </w:rPr>
        <w:t>по выдаче</w:t>
      </w:r>
      <w:r w:rsidR="000761CB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 (реконструкцию), продление (прекращение) действия разрешений на строительство (реконструкцию), внесение изменений в разрешения на строительство (реконструкцию) объектов капитального строительства приложения №8 приложения </w:t>
      </w:r>
      <w:r w:rsidR="000761C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C970CF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970CF" w:rsidRDefault="004F6D97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</w:t>
      </w:r>
      <w:proofErr w:type="gramStart"/>
      <w:r w:rsidR="00696078">
        <w:rPr>
          <w:rFonts w:ascii="Times New Roman" w:hAnsi="Times New Roman" w:cs="Times New Roman"/>
          <w:sz w:val="28"/>
          <w:szCs w:val="28"/>
        </w:rPr>
        <w:t>В пункте</w:t>
      </w:r>
      <w:r w:rsidR="00C970CF">
        <w:rPr>
          <w:rFonts w:ascii="Times New Roman" w:hAnsi="Times New Roman" w:cs="Times New Roman"/>
          <w:sz w:val="28"/>
          <w:szCs w:val="28"/>
        </w:rPr>
        <w:t xml:space="preserve"> 2.5 </w:t>
      </w:r>
      <w:r w:rsidR="00C970CF" w:rsidRPr="00EF0102">
        <w:rPr>
          <w:rFonts w:ascii="Times New Roman" w:hAnsi="Times New Roman" w:cs="Times New Roman"/>
          <w:sz w:val="28"/>
          <w:szCs w:val="28"/>
        </w:rPr>
        <w:t>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предоставлению заявителем, способы их получения заявителем, в том числе в электронной форме, порядок их представления</w:t>
      </w:r>
      <w:r w:rsidR="00696078">
        <w:rPr>
          <w:rFonts w:ascii="Times New Roman" w:hAnsi="Times New Roman" w:cs="Times New Roman"/>
          <w:sz w:val="28"/>
          <w:szCs w:val="28"/>
        </w:rPr>
        <w:t>»</w:t>
      </w:r>
      <w:r w:rsidR="006D5359" w:rsidRPr="006D5359">
        <w:rPr>
          <w:rFonts w:ascii="Times New Roman" w:hAnsi="Times New Roman" w:cs="Times New Roman"/>
          <w:sz w:val="28"/>
          <w:szCs w:val="28"/>
        </w:rPr>
        <w:t xml:space="preserve"> </w:t>
      </w:r>
      <w:r w:rsidR="006D5359">
        <w:rPr>
          <w:rFonts w:ascii="Times New Roman" w:hAnsi="Times New Roman" w:cs="Times New Roman"/>
          <w:sz w:val="28"/>
          <w:szCs w:val="28"/>
        </w:rPr>
        <w:t>стандарта предоставления муниципальной услуги</w:t>
      </w:r>
      <w:r w:rsidR="0069607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F2BEA" w:rsidRDefault="00696078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69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Графу «Содержание требований стандарта»</w:t>
      </w:r>
      <w:r w:rsidRPr="0069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абзац</w:t>
      </w:r>
      <w:r w:rsidR="00DF2BEA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F6D97" w:rsidRPr="004F6D97" w:rsidRDefault="004F6D97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9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4F6D97">
        <w:rPr>
          <w:rFonts w:ascii="Times New Roman" w:hAnsi="Times New Roman" w:cs="Times New Roman"/>
          <w:bCs/>
          <w:sz w:val="28"/>
          <w:szCs w:val="28"/>
        </w:rPr>
        <w:t>Документы, указанные в пункте 2.5. настоящего Административного регламента, направляются заявителем в Отдел исключительно в электронной форме в случае:</w:t>
      </w:r>
    </w:p>
    <w:p w:rsidR="004F6D97" w:rsidRPr="004F6D97" w:rsidRDefault="004F6D97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D97">
        <w:rPr>
          <w:rFonts w:ascii="Times New Roman" w:hAnsi="Times New Roman" w:cs="Times New Roman"/>
          <w:sz w:val="28"/>
          <w:szCs w:val="28"/>
        </w:rPr>
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7" w:history="1">
        <w:r w:rsidRPr="004F6D97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4F6D9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положительное заключение государственной экспертизы проектной документации в случаях, предусмотренных </w:t>
      </w:r>
      <w:hyperlink r:id="rId8" w:history="1">
        <w:r w:rsidRPr="004F6D97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4F6D9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9" w:history="1">
        <w:r w:rsidRPr="004F6D97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4F6D9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proofErr w:type="gramEnd"/>
      <w:r w:rsidRPr="004F6D97">
        <w:rPr>
          <w:rFonts w:ascii="Times New Roman" w:hAnsi="Times New Roman" w:cs="Times New Roman"/>
          <w:sz w:val="28"/>
          <w:szCs w:val="28"/>
        </w:rPr>
        <w:t>, представлялись в электронной форме;</w:t>
      </w:r>
    </w:p>
    <w:p w:rsidR="004F6D97" w:rsidRDefault="004F6D97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97">
        <w:rPr>
          <w:rFonts w:ascii="Times New Roman" w:hAnsi="Times New Roman" w:cs="Times New Roman"/>
          <w:sz w:val="28"/>
          <w:szCs w:val="28"/>
        </w:rPr>
        <w:t>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</w:t>
      </w:r>
      <w:proofErr w:type="gramStart"/>
      <w:r w:rsidRPr="004F6D97">
        <w:rPr>
          <w:rFonts w:ascii="Times New Roman" w:hAnsi="Times New Roman" w:cs="Times New Roman"/>
          <w:sz w:val="28"/>
          <w:szCs w:val="28"/>
        </w:rPr>
        <w:t>.».;</w:t>
      </w:r>
      <w:proofErr w:type="gramEnd"/>
    </w:p>
    <w:p w:rsidR="00696078" w:rsidRDefault="00696078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Графу «Нормативный акт, устанавливающий муниципальную услугу или требование» дополнить абзацем следующего содержания:</w:t>
      </w:r>
    </w:p>
    <w:p w:rsidR="00696078" w:rsidRPr="004F6D97" w:rsidRDefault="00696078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«Постановление Кабинета Министров РТ от 27.09.2017 №729 «О направлении документов, необходимых для выдачи разрешения на строительство и разрешения на ввод в эксплуатацию, в электронной форме»</w:t>
      </w:r>
      <w:r w:rsidR="006D5359">
        <w:rPr>
          <w:rFonts w:ascii="Times New Roman" w:hAnsi="Times New Roman" w:cs="Times New Roman"/>
          <w:sz w:val="28"/>
          <w:szCs w:val="28"/>
        </w:rPr>
        <w:t>;</w:t>
      </w:r>
    </w:p>
    <w:p w:rsidR="004F6D97" w:rsidRDefault="006D5359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 Пункт 3.3.1. </w:t>
      </w:r>
      <w:r w:rsidR="00355480">
        <w:rPr>
          <w:rFonts w:ascii="Times New Roman" w:hAnsi="Times New Roman" w:cs="Times New Roman"/>
          <w:sz w:val="28"/>
          <w:szCs w:val="28"/>
        </w:rPr>
        <w:t xml:space="preserve"> дополнить абзац</w:t>
      </w:r>
      <w:r w:rsidR="00DF2BEA">
        <w:rPr>
          <w:rFonts w:ascii="Times New Roman" w:hAnsi="Times New Roman" w:cs="Times New Roman"/>
          <w:sz w:val="28"/>
          <w:szCs w:val="28"/>
        </w:rPr>
        <w:t xml:space="preserve">ами </w:t>
      </w:r>
      <w:r w:rsidR="0035548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55480" w:rsidRPr="004F6D97" w:rsidRDefault="00355480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97">
        <w:rPr>
          <w:rFonts w:ascii="Times New Roman" w:hAnsi="Times New Roman" w:cs="Times New Roman"/>
          <w:sz w:val="28"/>
          <w:szCs w:val="28"/>
        </w:rPr>
        <w:t>«</w:t>
      </w:r>
      <w:r w:rsidRPr="004F6D97">
        <w:rPr>
          <w:rFonts w:ascii="Times New Roman" w:hAnsi="Times New Roman" w:cs="Times New Roman"/>
          <w:bCs/>
          <w:sz w:val="28"/>
          <w:szCs w:val="28"/>
        </w:rPr>
        <w:t>Документы, указанные в пункте 2.5. настоящего Административного регламента, направляются заявителем в Отдел исключительно в электронной форме в случае:</w:t>
      </w:r>
    </w:p>
    <w:p w:rsidR="00355480" w:rsidRPr="004F6D97" w:rsidRDefault="00355480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D97">
        <w:rPr>
          <w:rFonts w:ascii="Times New Roman" w:hAnsi="Times New Roman" w:cs="Times New Roman"/>
          <w:sz w:val="28"/>
          <w:szCs w:val="28"/>
        </w:rPr>
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10" w:history="1">
        <w:r w:rsidRPr="004F6D97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4F6D9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положительное заключение государственной экспертизы проектной документации в случаях, предусмотренных </w:t>
      </w:r>
      <w:hyperlink r:id="rId11" w:history="1">
        <w:r w:rsidRPr="004F6D97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4F6D9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12" w:history="1">
        <w:r w:rsidRPr="004F6D97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4F6D9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proofErr w:type="gramEnd"/>
      <w:r w:rsidRPr="004F6D97">
        <w:rPr>
          <w:rFonts w:ascii="Times New Roman" w:hAnsi="Times New Roman" w:cs="Times New Roman"/>
          <w:sz w:val="28"/>
          <w:szCs w:val="28"/>
        </w:rPr>
        <w:t>, представлялись в электронной форме;</w:t>
      </w:r>
    </w:p>
    <w:p w:rsidR="00355480" w:rsidRDefault="00355480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97">
        <w:rPr>
          <w:rFonts w:ascii="Times New Roman" w:hAnsi="Times New Roman" w:cs="Times New Roman"/>
          <w:sz w:val="28"/>
          <w:szCs w:val="28"/>
        </w:rPr>
        <w:t>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</w:t>
      </w:r>
      <w:proofErr w:type="gramStart"/>
      <w:r w:rsidRPr="004F6D97">
        <w:rPr>
          <w:rFonts w:ascii="Times New Roman" w:hAnsi="Times New Roman" w:cs="Times New Roman"/>
          <w:sz w:val="28"/>
          <w:szCs w:val="28"/>
        </w:rPr>
        <w:t>.».;</w:t>
      </w:r>
      <w:proofErr w:type="gramEnd"/>
    </w:p>
    <w:p w:rsidR="002A7880" w:rsidRDefault="000761CB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 Внести в административн</w:t>
      </w:r>
      <w:r w:rsidR="00F57EB5">
        <w:rPr>
          <w:rFonts w:ascii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 по выдаче разрешения на ввод объекта в эксплуатацию приложения  №9 приложения</w:t>
      </w:r>
      <w:r w:rsidRPr="000761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57EB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57EB5" w:rsidRDefault="00F57EB5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пункте  2.5. «Исчерпывающий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предоставлению заявителем, способы их получения заявителем, в том числе в электронной форме, порядок их представления» стандарта предоставления муниципальной услуги:</w:t>
      </w:r>
    </w:p>
    <w:p w:rsidR="00F57EB5" w:rsidRDefault="00F57EB5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69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Графу «Содержание требований стандарта»</w:t>
      </w:r>
      <w:r w:rsidRPr="00696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абзац</w:t>
      </w:r>
      <w:r w:rsidR="00DF2BEA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F57EB5" w:rsidRPr="004F6D97" w:rsidRDefault="00F57EB5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97">
        <w:rPr>
          <w:rFonts w:ascii="Times New Roman" w:hAnsi="Times New Roman" w:cs="Times New Roman"/>
          <w:sz w:val="28"/>
          <w:szCs w:val="28"/>
        </w:rPr>
        <w:t>«</w:t>
      </w:r>
      <w:r w:rsidRPr="004F6D97">
        <w:rPr>
          <w:rFonts w:ascii="Times New Roman" w:hAnsi="Times New Roman" w:cs="Times New Roman"/>
          <w:bCs/>
          <w:sz w:val="28"/>
          <w:szCs w:val="28"/>
        </w:rPr>
        <w:t>Документы, указанные в пункте 2.5. настоящего Административного регламента, направляются заявителем в Отдел исключительно в электронной форме в случае:</w:t>
      </w:r>
    </w:p>
    <w:p w:rsidR="00F57EB5" w:rsidRPr="004F6D97" w:rsidRDefault="00F57EB5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D97">
        <w:rPr>
          <w:rFonts w:ascii="Times New Roman" w:hAnsi="Times New Roman" w:cs="Times New Roman"/>
          <w:sz w:val="28"/>
          <w:szCs w:val="28"/>
        </w:rPr>
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13" w:history="1">
        <w:r w:rsidRPr="004F6D97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4F6D9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положительное заключение государственной экспертизы проектной документации в случаях, предусмотренных </w:t>
      </w:r>
      <w:hyperlink r:id="rId14" w:history="1">
        <w:r w:rsidRPr="004F6D97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4F6D9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15" w:history="1">
        <w:r w:rsidRPr="004F6D97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4F6D9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proofErr w:type="gramEnd"/>
      <w:r w:rsidRPr="004F6D97">
        <w:rPr>
          <w:rFonts w:ascii="Times New Roman" w:hAnsi="Times New Roman" w:cs="Times New Roman"/>
          <w:sz w:val="28"/>
          <w:szCs w:val="28"/>
        </w:rPr>
        <w:t>, представлялись в электронной форме;</w:t>
      </w:r>
    </w:p>
    <w:p w:rsidR="00F57EB5" w:rsidRDefault="00F57EB5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97">
        <w:rPr>
          <w:rFonts w:ascii="Times New Roman" w:hAnsi="Times New Roman" w:cs="Times New Roman"/>
          <w:sz w:val="28"/>
          <w:szCs w:val="28"/>
        </w:rPr>
        <w:t>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</w:t>
      </w:r>
      <w:proofErr w:type="gramStart"/>
      <w:r w:rsidRPr="004F6D97">
        <w:rPr>
          <w:rFonts w:ascii="Times New Roman" w:hAnsi="Times New Roman" w:cs="Times New Roman"/>
          <w:sz w:val="28"/>
          <w:szCs w:val="28"/>
        </w:rPr>
        <w:t>.».;</w:t>
      </w:r>
      <w:proofErr w:type="gramEnd"/>
    </w:p>
    <w:p w:rsidR="00F57EB5" w:rsidRDefault="00F57EB5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Графу «Нормативный акт, устанавливающий муниципальную услугу или требование» дополнить абзацем следующего содержания:</w:t>
      </w:r>
    </w:p>
    <w:p w:rsidR="00F57EB5" w:rsidRPr="004F6D97" w:rsidRDefault="00F57EB5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«Постановление Кабинета Министров РТ от 27.09.2017 №729 «О направлении документов, необходимых для выдачи разрешения на строительство и разрешения на ввод в эксплуатацию, в электронной форме»;</w:t>
      </w:r>
    </w:p>
    <w:p w:rsidR="00EB167D" w:rsidRDefault="00EB167D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1.7.2.  Пункт 3.3.1.  дополнить абзац</w:t>
      </w:r>
      <w:r w:rsidR="00AF0D5C">
        <w:rPr>
          <w:rFonts w:ascii="Times New Roman" w:hAnsi="Times New Roman" w:cs="Times New Roman"/>
          <w:sz w:val="28"/>
          <w:szCs w:val="28"/>
        </w:rPr>
        <w:t xml:space="preserve">ами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B167D" w:rsidRPr="004F6D97" w:rsidRDefault="00EB167D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6D97">
        <w:rPr>
          <w:rFonts w:ascii="Times New Roman" w:hAnsi="Times New Roman" w:cs="Times New Roman"/>
          <w:sz w:val="28"/>
          <w:szCs w:val="28"/>
        </w:rPr>
        <w:t>«</w:t>
      </w:r>
      <w:r w:rsidRPr="004F6D97">
        <w:rPr>
          <w:rFonts w:ascii="Times New Roman" w:hAnsi="Times New Roman" w:cs="Times New Roman"/>
          <w:bCs/>
          <w:sz w:val="28"/>
          <w:szCs w:val="28"/>
        </w:rPr>
        <w:t>Документы, указанные в пункте 2.5. настоящего Административного регламента, направляются заявителем в Отдел исключительно в электронной форме в случае:</w:t>
      </w:r>
    </w:p>
    <w:p w:rsidR="00EB167D" w:rsidRPr="004F6D97" w:rsidRDefault="00EB167D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6D97">
        <w:rPr>
          <w:rFonts w:ascii="Times New Roman" w:hAnsi="Times New Roman" w:cs="Times New Roman"/>
          <w:sz w:val="28"/>
          <w:szCs w:val="28"/>
        </w:rPr>
        <w:t xml:space="preserve">если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16" w:history="1">
        <w:r w:rsidRPr="004F6D97">
          <w:rPr>
            <w:rFonts w:ascii="Times New Roman" w:hAnsi="Times New Roman" w:cs="Times New Roman"/>
            <w:sz w:val="28"/>
            <w:szCs w:val="28"/>
          </w:rPr>
          <w:t>частью 12.1 статьи 48</w:t>
        </w:r>
      </w:hyperlink>
      <w:r w:rsidRPr="004F6D9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Федерации), положительное заключение государственной экспертизы проектной документации в случаях, предусмотренных </w:t>
      </w:r>
      <w:hyperlink r:id="rId17" w:history="1">
        <w:r w:rsidRPr="004F6D97">
          <w:rPr>
            <w:rFonts w:ascii="Times New Roman" w:hAnsi="Times New Roman" w:cs="Times New Roman"/>
            <w:sz w:val="28"/>
            <w:szCs w:val="28"/>
          </w:rPr>
          <w:t>частью 3.4 статьи 49</w:t>
        </w:r>
      </w:hyperlink>
      <w:r w:rsidRPr="004F6D9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</w:t>
      </w:r>
      <w:r w:rsidRPr="004F6D97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 r:id="rId18" w:history="1">
        <w:r w:rsidRPr="004F6D97">
          <w:rPr>
            <w:rFonts w:ascii="Times New Roman" w:hAnsi="Times New Roman" w:cs="Times New Roman"/>
            <w:sz w:val="28"/>
            <w:szCs w:val="28"/>
          </w:rPr>
          <w:t>частью 6 статьи 49</w:t>
        </w:r>
      </w:hyperlink>
      <w:r w:rsidRPr="004F6D9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</w:t>
      </w:r>
      <w:proofErr w:type="gramEnd"/>
      <w:r w:rsidRPr="004F6D97">
        <w:rPr>
          <w:rFonts w:ascii="Times New Roman" w:hAnsi="Times New Roman" w:cs="Times New Roman"/>
          <w:sz w:val="28"/>
          <w:szCs w:val="28"/>
        </w:rPr>
        <w:t>, представлялись в электронной форме;</w:t>
      </w:r>
    </w:p>
    <w:p w:rsidR="00F57EB5" w:rsidRPr="000761CB" w:rsidRDefault="00EB167D" w:rsidP="00994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D97">
        <w:rPr>
          <w:rFonts w:ascii="Times New Roman" w:hAnsi="Times New Roman" w:cs="Times New Roman"/>
          <w:sz w:val="28"/>
          <w:szCs w:val="28"/>
        </w:rPr>
        <w:t>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</w:t>
      </w:r>
      <w:r>
        <w:rPr>
          <w:rFonts w:ascii="Times New Roman" w:hAnsi="Times New Roman" w:cs="Times New Roman"/>
          <w:sz w:val="28"/>
          <w:szCs w:val="28"/>
        </w:rPr>
        <w:t>авлялись в электронной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A7880" w:rsidRDefault="00757C70" w:rsidP="0099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Балтасинского районного исполнительног</w:t>
      </w:r>
      <w:r w:rsidR="00AF0D5C">
        <w:rPr>
          <w:rFonts w:ascii="Times New Roman" w:hAnsi="Times New Roman" w:cs="Times New Roman"/>
          <w:sz w:val="28"/>
          <w:szCs w:val="28"/>
        </w:rPr>
        <w:t>о комитета Республики Татарстан.</w:t>
      </w:r>
    </w:p>
    <w:p w:rsidR="00675091" w:rsidRDefault="00675091" w:rsidP="0099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C70" w:rsidRDefault="00757C70" w:rsidP="0099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757C70" w:rsidRDefault="00757C70" w:rsidP="0099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Балтасинского районного </w:t>
      </w:r>
    </w:p>
    <w:p w:rsidR="00757C70" w:rsidRDefault="00757C70" w:rsidP="0099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757C70" w:rsidRDefault="00757C70" w:rsidP="0099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Р.И.Шакиров</w:t>
      </w:r>
      <w:proofErr w:type="spellEnd"/>
    </w:p>
    <w:p w:rsidR="00885693" w:rsidRDefault="00885693" w:rsidP="00994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102" w:rsidRPr="00EF0102" w:rsidRDefault="00EF0102" w:rsidP="00994E07">
      <w:pPr>
        <w:pStyle w:val="a3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0102" w:rsidRPr="00EF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542D1"/>
    <w:multiLevelType w:val="multilevel"/>
    <w:tmpl w:val="5E683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14E55A8"/>
    <w:multiLevelType w:val="multilevel"/>
    <w:tmpl w:val="A54CE3D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4B8"/>
    <w:rsid w:val="000664FF"/>
    <w:rsid w:val="000761CB"/>
    <w:rsid w:val="000D6275"/>
    <w:rsid w:val="0011216B"/>
    <w:rsid w:val="0011449F"/>
    <w:rsid w:val="00280093"/>
    <w:rsid w:val="002A7880"/>
    <w:rsid w:val="0034435D"/>
    <w:rsid w:val="00355480"/>
    <w:rsid w:val="00394B78"/>
    <w:rsid w:val="004F6D97"/>
    <w:rsid w:val="00557360"/>
    <w:rsid w:val="005B6B83"/>
    <w:rsid w:val="005D04B8"/>
    <w:rsid w:val="005E3ECA"/>
    <w:rsid w:val="00675091"/>
    <w:rsid w:val="00696078"/>
    <w:rsid w:val="006D5359"/>
    <w:rsid w:val="00757C70"/>
    <w:rsid w:val="0082045C"/>
    <w:rsid w:val="00885693"/>
    <w:rsid w:val="00994E07"/>
    <w:rsid w:val="00A71579"/>
    <w:rsid w:val="00AF0D5C"/>
    <w:rsid w:val="00B020DE"/>
    <w:rsid w:val="00B45511"/>
    <w:rsid w:val="00BA061B"/>
    <w:rsid w:val="00C524FE"/>
    <w:rsid w:val="00C6332A"/>
    <w:rsid w:val="00C970CF"/>
    <w:rsid w:val="00CE609B"/>
    <w:rsid w:val="00D42E6F"/>
    <w:rsid w:val="00DF2BEA"/>
    <w:rsid w:val="00E924BE"/>
    <w:rsid w:val="00EB167D"/>
    <w:rsid w:val="00EF0102"/>
    <w:rsid w:val="00F5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0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0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8BA73FFFF3DC59C6C23F794C515B04613D1B9732CBCDF97C3D7BC30D2122DE9B4BB227E0A0H4p3K" TargetMode="External"/><Relationship Id="rId13" Type="http://schemas.openxmlformats.org/officeDocument/2006/relationships/hyperlink" Target="consultantplus://offline/ref=078BA73FFFF3DC59C6C23F794C515B04613D1B9732CBCDF97C3D7BC30D2122DE9B4BB222E6HApFK" TargetMode="External"/><Relationship Id="rId18" Type="http://schemas.openxmlformats.org/officeDocument/2006/relationships/hyperlink" Target="consultantplus://offline/ref=078BA73FFFF3DC59C6C23F794C515B04613D1B9732CBCDF97C3D7BC30D2122DE9B4BB227E0A0H4p5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78BA73FFFF3DC59C6C23F794C515B04613D1B9732CBCDF97C3D7BC30D2122DE9B4BB222E6HApFK" TargetMode="External"/><Relationship Id="rId12" Type="http://schemas.openxmlformats.org/officeDocument/2006/relationships/hyperlink" Target="consultantplus://offline/ref=078BA73FFFF3DC59C6C23F794C515B04613D1B9732CBCDF97C3D7BC30D2122DE9B4BB227E0A0H4p5K" TargetMode="External"/><Relationship Id="rId17" Type="http://schemas.openxmlformats.org/officeDocument/2006/relationships/hyperlink" Target="consultantplus://offline/ref=078BA73FFFF3DC59C6C23F794C515B04613D1B9732CBCDF97C3D7BC30D2122DE9B4BB227E0A0H4p3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78BA73FFFF3DC59C6C23F794C515B04613D1B9732CBCDF97C3D7BC30D2122DE9B4BB222E6HApF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78BA73FFFF3DC59C6C23F794C515B04613D1B9732CBCDF97C3D7BC30D2122DE9B4BB227E0A0H4p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8BA73FFFF3DC59C6C23F794C515B04613D1B9732CBCDF97C3D7BC30D2122DE9B4BB227E0A0H4p5K" TargetMode="External"/><Relationship Id="rId10" Type="http://schemas.openxmlformats.org/officeDocument/2006/relationships/hyperlink" Target="consultantplus://offline/ref=078BA73FFFF3DC59C6C23F794C515B04613D1B9732CBCDF97C3D7BC30D2122DE9B4BB222E6HApF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8BA73FFFF3DC59C6C23F794C515B04613D1B9732CBCDF97C3D7BC30D2122DE9B4BB227E0A0H4p5K" TargetMode="External"/><Relationship Id="rId14" Type="http://schemas.openxmlformats.org/officeDocument/2006/relationships/hyperlink" Target="consultantplus://offline/ref=078BA73FFFF3DC59C6C23F794C515B04613D1B9732CBCDF97C3D7BC30D2122DE9B4BB227E0A0H4p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2342</Words>
  <Characters>13351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8</cp:revision>
  <cp:lastPrinted>2017-12-21T06:10:00Z</cp:lastPrinted>
  <dcterms:created xsi:type="dcterms:W3CDTF">2017-12-13T05:36:00Z</dcterms:created>
  <dcterms:modified xsi:type="dcterms:W3CDTF">2017-12-21T06:14:00Z</dcterms:modified>
</cp:coreProperties>
</file>