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9"/>
        <w:gridCol w:w="1155"/>
        <w:gridCol w:w="4232"/>
      </w:tblGrid>
      <w:tr w:rsidR="00E70553" w:rsidTr="00E70553">
        <w:trPr>
          <w:trHeight w:val="671"/>
          <w:jc w:val="center"/>
        </w:trPr>
        <w:tc>
          <w:tcPr>
            <w:tcW w:w="4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553" w:rsidRDefault="00E7055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ГЛАВА Верхнесубашского </w:t>
            </w:r>
          </w:p>
          <w:p w:rsidR="00E70553" w:rsidRDefault="00E70553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70553" w:rsidRDefault="00E7055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E70553" w:rsidRDefault="00E7055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553" w:rsidRDefault="00E70553">
            <w:pPr>
              <w:ind w:hanging="57"/>
              <w:jc w:val="center"/>
              <w:rPr>
                <w:bCs/>
                <w:caps/>
                <w:sz w:val="16"/>
                <w:szCs w:val="16"/>
              </w:rPr>
            </w:pPr>
            <w:r>
              <w:rPr>
                <w:bCs/>
                <w:caps/>
                <w:sz w:val="16"/>
                <w:szCs w:val="16"/>
              </w:rPr>
              <w:t xml:space="preserve">  </w:t>
            </w:r>
            <w:r>
              <w:rPr>
                <w:bCs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553" w:rsidRDefault="00E7055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E70553" w:rsidRDefault="00E7055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70553" w:rsidRDefault="00E70553">
            <w:pPr>
              <w:pStyle w:val="2"/>
              <w:spacing w:line="240" w:lineRule="auto"/>
              <w:rPr>
                <w:b w:val="0"/>
                <w:bCs w:val="0"/>
                <w:caps w:val="0"/>
                <w:szCs w:val="28"/>
              </w:rPr>
            </w:pPr>
            <w:r>
              <w:rPr>
                <w:b w:val="0"/>
                <w:bCs w:val="0"/>
                <w:caps w:val="0"/>
                <w:szCs w:val="28"/>
              </w:rPr>
              <w:t>РАЙОН</w:t>
            </w:r>
            <w:r>
              <w:rPr>
                <w:b w:val="0"/>
                <w:bCs w:val="0"/>
                <w:caps w:val="0"/>
                <w:szCs w:val="28"/>
                <w:lang w:val="tt-RU"/>
              </w:rPr>
              <w:t xml:space="preserve">Ы </w:t>
            </w:r>
          </w:p>
          <w:p w:rsidR="00E70553" w:rsidRDefault="00E70553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b w:val="0"/>
                <w:bCs w:val="0"/>
                <w:caps w:val="0"/>
                <w:szCs w:val="28"/>
              </w:rPr>
              <w:t>ЮГАРЫ СУБАШ АВЫЛ ЖИРЛЕГЕ БАШЛЫГЫ</w:t>
            </w:r>
          </w:p>
        </w:tc>
      </w:tr>
    </w:tbl>
    <w:p w:rsidR="00E70553" w:rsidRDefault="00E70553" w:rsidP="00E70553">
      <w:pPr>
        <w:rPr>
          <w:sz w:val="16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B043B6" w:rsidRPr="00B043B6" w:rsidTr="00B043B6">
        <w:trPr>
          <w:trHeight w:val="80"/>
          <w:jc w:val="center"/>
        </w:trPr>
        <w:tc>
          <w:tcPr>
            <w:tcW w:w="9630" w:type="dxa"/>
          </w:tcPr>
          <w:p w:rsidR="00B043B6" w:rsidRDefault="00B043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F4E8" wp14:editId="449024A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131445</wp:posOffset>
                      </wp:positionV>
                      <wp:extent cx="594360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55pt;margin-top:10.3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yVTAIAAFUEAAAOAAAAZHJzL2Uyb0RvYy54bWysVEtu2zAQ3RfoHQjtHUmO4tp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" strokeweight="1.5pt"/>
                  </w:pict>
                </mc:Fallback>
              </mc:AlternateContent>
            </w:r>
          </w:p>
        </w:tc>
      </w:tr>
    </w:tbl>
    <w:p w:rsidR="00B043B6" w:rsidRDefault="00B043B6" w:rsidP="00B043B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135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E1012" wp14:editId="244B50C4">
                <wp:simplePos x="0" y="0"/>
                <wp:positionH relativeFrom="column">
                  <wp:posOffset>-8429625</wp:posOffset>
                </wp:positionH>
                <wp:positionV relativeFrom="paragraph">
                  <wp:posOffset>75565</wp:posOffset>
                </wp:positionV>
                <wp:extent cx="6131560" cy="635"/>
                <wp:effectExtent l="0" t="0" r="2159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663.75pt;margin-top:5.95pt;width:48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" strokeweight="1.5pt"/>
            </w:pict>
          </mc:Fallback>
        </mc:AlternateContent>
      </w:r>
      <w:r>
        <w:rPr>
          <w:b/>
          <w:bCs/>
          <w:sz w:val="28"/>
          <w:szCs w:val="28"/>
        </w:rPr>
        <w:t xml:space="preserve">ПОСТАНОВЛЕНИЕ                                                                        КАРАР  </w:t>
      </w:r>
    </w:p>
    <w:p w:rsidR="00B043B6" w:rsidRDefault="00B043B6" w:rsidP="00B043B6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21.06. 2017 г                                                                                           № 9</w:t>
      </w:r>
    </w:p>
    <w:p w:rsidR="00E70553" w:rsidRDefault="00E70553" w:rsidP="00B043B6"/>
    <w:p w:rsidR="00B043B6" w:rsidRDefault="00B043B6" w:rsidP="00B043B6">
      <w:pPr>
        <w:spacing w:line="240" w:lineRule="atLeast"/>
        <w:rPr>
          <w:sz w:val="28"/>
          <w:szCs w:val="28"/>
        </w:rPr>
      </w:pPr>
      <w:bookmarkStart w:id="0" w:name="sub_1"/>
      <w:proofErr w:type="gramStart"/>
      <w:r>
        <w:rPr>
          <w:sz w:val="28"/>
          <w:szCs w:val="28"/>
        </w:rPr>
        <w:t xml:space="preserve">Во исполнение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</w:t>
      </w:r>
      <w:proofErr w:type="gramEnd"/>
      <w:r>
        <w:rPr>
          <w:sz w:val="28"/>
          <w:szCs w:val="28"/>
        </w:rPr>
        <w:t xml:space="preserve"> них, обеспечения открытости информации о деятельности муниципалитетов постановляю:  </w:t>
      </w:r>
    </w:p>
    <w:p w:rsidR="00B043B6" w:rsidRDefault="00B043B6" w:rsidP="00B043B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 в органах местного самоуправления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043B6" w:rsidRDefault="00B043B6" w:rsidP="00B043B6">
      <w:pPr>
        <w:spacing w:line="240" w:lineRule="atLeast"/>
        <w:rPr>
          <w:sz w:val="28"/>
          <w:szCs w:val="28"/>
        </w:rPr>
      </w:pPr>
      <w:bookmarkStart w:id="1" w:name="_GoBack"/>
      <w:bookmarkEnd w:id="0"/>
      <w:bookmarkEnd w:id="1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руководителя исполнительного комитета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Гилемзянову</w:t>
      </w:r>
      <w:proofErr w:type="spellEnd"/>
      <w:r>
        <w:rPr>
          <w:sz w:val="28"/>
          <w:szCs w:val="28"/>
        </w:rPr>
        <w:t xml:space="preserve"> Г.Г.</w:t>
      </w: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</w:t>
      </w:r>
    </w:p>
    <w:p w:rsidR="00B043B6" w:rsidRDefault="00B043B6" w:rsidP="00B043B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</w:t>
      </w:r>
      <w:proofErr w:type="spellStart"/>
      <w:r>
        <w:rPr>
          <w:sz w:val="28"/>
          <w:szCs w:val="28"/>
        </w:rPr>
        <w:t>Вафин</w:t>
      </w:r>
      <w:proofErr w:type="spellEnd"/>
      <w:r>
        <w:rPr>
          <w:sz w:val="28"/>
          <w:szCs w:val="28"/>
        </w:rPr>
        <w:t xml:space="preserve"> Р.Б.</w:t>
      </w: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spacing w:line="240" w:lineRule="atLeast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043B6" w:rsidRDefault="00B043B6" w:rsidP="00B043B6">
      <w:pPr>
        <w:pStyle w:val="ConsPlusNormal"/>
        <w:spacing w:line="0" w:lineRule="atLeas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главы </w:t>
      </w:r>
    </w:p>
    <w:p w:rsidR="00B043B6" w:rsidRDefault="00B043B6" w:rsidP="00B043B6">
      <w:pPr>
        <w:pStyle w:val="ConsPlusNormal"/>
        <w:spacing w:line="0" w:lineRule="atLeast"/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B043B6" w:rsidRDefault="00B043B6" w:rsidP="00B043B6">
      <w:pPr>
        <w:pStyle w:val="ConsPlusNormal"/>
        <w:spacing w:line="0" w:lineRule="atLeast"/>
        <w:ind w:left="6237"/>
        <w:rPr>
          <w:sz w:val="28"/>
          <w:szCs w:val="28"/>
        </w:rPr>
      </w:pPr>
      <w:r>
        <w:rPr>
          <w:sz w:val="28"/>
          <w:szCs w:val="28"/>
        </w:rPr>
        <w:t>от «21» июня 2017 г. №9</w:t>
      </w:r>
    </w:p>
    <w:p w:rsidR="00B043B6" w:rsidRDefault="00B043B6" w:rsidP="00B043B6">
      <w:pPr>
        <w:pStyle w:val="ConsPlusNormal"/>
        <w:spacing w:line="0" w:lineRule="atLeast"/>
        <w:ind w:firstLine="720"/>
        <w:jc w:val="right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043B6" w:rsidRDefault="00B043B6" w:rsidP="00B043B6">
      <w:pPr>
        <w:pStyle w:val="ConsPlusNormal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ведения реестров муниципальных нормативных правовых актов</w:t>
      </w:r>
    </w:p>
    <w:p w:rsidR="00B043B6" w:rsidRDefault="00B043B6" w:rsidP="00B043B6">
      <w:pPr>
        <w:pStyle w:val="ConsPlusNormal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>
        <w:rPr>
          <w:b/>
          <w:sz w:val="28"/>
          <w:szCs w:val="28"/>
        </w:rPr>
        <w:t>Верхнесубашского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B043B6" w:rsidRDefault="00B043B6" w:rsidP="00B043B6">
      <w:pPr>
        <w:pStyle w:val="ConsPlusNormal"/>
        <w:spacing w:line="0" w:lineRule="atLeast"/>
        <w:jc w:val="center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043B6" w:rsidRDefault="00B043B6" w:rsidP="00B043B6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Реестры ведутся одновременно (параллельно) с общими реестрами муниципальных правовых актов, ведущимися должностными лицами органов местного самоуправления, ответственными за делопроизводство и документооборот,  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Реестры служат для решения задач: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оперативного информирования и справочного обеспечения деятельности представительного органа, главы, исполнительного комитета и иных органов местного самоуправления муниципального образования, их должностных лиц и аппаратов;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доступа к нормативной правовой базе муниципалитета граждан и юридических лиц, в том числе, хозяйствующих субъектов, общественных и иных </w:t>
      </w:r>
      <w:r>
        <w:rPr>
          <w:sz w:val="28"/>
          <w:szCs w:val="28"/>
        </w:rPr>
        <w:lastRenderedPageBreak/>
        <w:t>заинтересованных организаций, средств массовой информации, контрольных (надзорных) органов и других.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обо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Уполномоченным на ведение реестров муниципальных нормативных правовых актов в органах местного самоуправления является  должностное лицо, ответственное за нормотворческую работу в органе местного самоуправления.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За ведение компьютерных (цифровых) версий реестров, размещаемых на информационно-телекоммуникационной системе «Интернет», ответственным является должностное лицо, ответственное за нормотворческую работу в органе местного самоуправления.</w:t>
      </w:r>
    </w:p>
    <w:p w:rsidR="00B043B6" w:rsidRDefault="00B043B6" w:rsidP="00B043B6">
      <w:pPr>
        <w:pStyle w:val="ConsPlusNormal"/>
        <w:spacing w:line="0" w:lineRule="atLeast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Формирование и ведение реестров</w:t>
      </w:r>
    </w:p>
    <w:p w:rsidR="00B043B6" w:rsidRDefault="00B043B6" w:rsidP="00B043B6">
      <w:pPr>
        <w:pStyle w:val="ConsPlusNormal"/>
        <w:spacing w:line="0" w:lineRule="atLeast"/>
        <w:jc w:val="center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Реестры ведутся в электронном виде на русском языке.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В реестры включаются сведения о муниципальных нормативных правовых актах: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опубликованных, так и неопубликованных;</w:t>
      </w:r>
    </w:p>
    <w:p w:rsidR="00B043B6" w:rsidRDefault="00B043B6" w:rsidP="00B043B6">
      <w:pPr>
        <w:pStyle w:val="ConsPlusNormal"/>
        <w:spacing w:line="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>, так и утративших силу или измененных иными актами;</w:t>
      </w:r>
    </w:p>
    <w:p w:rsidR="00B043B6" w:rsidRDefault="00B043B6" w:rsidP="00B043B6">
      <w:pPr>
        <w:pStyle w:val="ConsPlusNormal"/>
        <w:spacing w:line="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В реестры, ведущиеся в аппарате представительного органа местного самоуправления (Приложения № 1, № 2), включаются сведения: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оформленных в виде правовых актов решениях, принятых на местном референдуме;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решениях, принятых представительным органом сельского поселения.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В реестр, ведущийся в аппарате главы муниципального образования (Приложение № 3), включаются сведения: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постановлениях нормативного характера;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В реестр, ведущийся в аппарате исполнительного комитета муниципального образования (Приложение № 4), включаются сведения: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постановлениях нормативного характера;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В реестры включаются следующие сведения: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правового акта (рекомендуется по каждому виду правовых актов вести отдельный перечень);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принятия;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(установленный соответствующим реестром муниципальных правовых актов, ведущимся подразделением делопроизводства и </w:t>
      </w:r>
      <w:r>
        <w:rPr>
          <w:sz w:val="28"/>
          <w:szCs w:val="28"/>
        </w:rPr>
        <w:lastRenderedPageBreak/>
        <w:t>документооборота);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(при наличии).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 Включению в реестры подлежат следующие дополнительные сведения о муниципальных нормативных правовых актах: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опубликовании (обнародовании);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(утрате силы), о признании судом </w:t>
      </w:r>
      <w:proofErr w:type="gramStart"/>
      <w:r>
        <w:rPr>
          <w:sz w:val="28"/>
          <w:szCs w:val="28"/>
        </w:rPr>
        <w:t>недействующими</w:t>
      </w:r>
      <w:proofErr w:type="gramEnd"/>
      <w:r>
        <w:rPr>
          <w:sz w:val="28"/>
          <w:szCs w:val="28"/>
        </w:rPr>
        <w:t>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проведении антикоррупционной  экспертизы;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 направлении для включения в регистр.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В реестры может включаться иная дополнительная информация о муниципальных нормативных правовых актах.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должностным лицам, указанным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  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2.11Должностное  лицо органа местного самоуправления, указанное в пункте 1.5 Положения, обрабатывает и включает в реестры информацию, указанную в пункте 2.10 Положения,  не позднее следующего рабочего дня после принятия (внесения изменений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ормативного правового акта 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 Должностное лицо органа местного самоуправления, определенное пунктом 1.6 Положения, размещает актуальную редакцию реестра на сайте муниципального образования и тексты актов, указанные в абзаце втором пункта 2.10, абзаце втором пункта 2.11 Положения, не позднее одного рабочего дня со дня принятия (внесения изменений).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разделах, содержащих информацию о нормативных правовых актах органов местного самоуправления, официального сайта муниципального образования реестры размещаются в качестве первых </w:t>
      </w:r>
      <w:proofErr w:type="gramStart"/>
      <w:r>
        <w:rPr>
          <w:sz w:val="28"/>
          <w:szCs w:val="28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>
        <w:rPr>
          <w:sz w:val="28"/>
          <w:szCs w:val="28"/>
        </w:rPr>
        <w:t>. Тексты муниципальных нормативных правовых актов размещаются в порядке, согласующимся с порядком размещения сведений о них в реестрах, определенным пунктом 2.9 Положения.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 Тексты муниципальных нормативных правовых актов, указанные в абзаце втором пункта 2.10, абзаце втором пункта 2.11, в случае, если они содержат сведения, составляющие государственную тайну (иные сведения конфиденциального характера), размещению на официальном сайте муниципального образования не подлежат. Информация о таких актах может включаться в реестры в части, не позволяющей раскрыть их содержание.</w:t>
      </w:r>
    </w:p>
    <w:p w:rsidR="00B043B6" w:rsidRDefault="00B043B6" w:rsidP="00B043B6">
      <w:pPr>
        <w:pStyle w:val="ConsPlusNormal"/>
        <w:spacing w:line="0" w:lineRule="atLeast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B043B6" w:rsidRDefault="00B043B6" w:rsidP="00B043B6">
      <w:pPr>
        <w:pStyle w:val="ConsPlusNormal"/>
        <w:spacing w:line="0" w:lineRule="atLeast"/>
        <w:ind w:firstLine="720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Информация, содержащаяся в реестрах, является общедоступной, размещаемой на информационно-телекоммуникационной системе «Интернет». Получение ее в виде электронных образов (файлов) заинтересованными лицами не ограничивается.</w:t>
      </w: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B043B6" w:rsidRDefault="00B043B6" w:rsidP="00B043B6">
      <w:pPr>
        <w:pStyle w:val="ConsPlusNormal"/>
        <w:spacing w:line="0" w:lineRule="atLeast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 Ответственность за нарушение порядка ведения реестров</w:t>
      </w:r>
    </w:p>
    <w:p w:rsidR="00B043B6" w:rsidRDefault="00B043B6" w:rsidP="00B043B6">
      <w:pPr>
        <w:pStyle w:val="ConsPlusNormal"/>
        <w:spacing w:line="0" w:lineRule="atLeast"/>
        <w:ind w:firstLine="720"/>
        <w:rPr>
          <w:sz w:val="28"/>
          <w:szCs w:val="28"/>
        </w:rPr>
      </w:pPr>
    </w:p>
    <w:p w:rsidR="00B043B6" w:rsidRDefault="00B043B6" w:rsidP="00B043B6">
      <w:pPr>
        <w:pStyle w:val="ConsPlusNormal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B043B6" w:rsidRDefault="00B043B6" w:rsidP="00B043B6">
      <w:pPr>
        <w:sectPr w:rsidR="00B043B6">
          <w:endnotePr>
            <w:numRestart w:val="eachSect"/>
          </w:endnotePr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5520"/>
      </w:tblGrid>
      <w:tr w:rsidR="00B043B6" w:rsidTr="00B043B6">
        <w:trPr>
          <w:trHeight w:val="885"/>
        </w:trPr>
        <w:tc>
          <w:tcPr>
            <w:tcW w:w="5520" w:type="dxa"/>
          </w:tcPr>
          <w:p w:rsidR="00B043B6" w:rsidRDefault="00B043B6">
            <w:pPr>
              <w:pStyle w:val="ConsPlusNormal"/>
              <w:spacing w:line="0" w:lineRule="atLeast"/>
              <w:ind w:left="34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Приложение № 1</w:t>
            </w:r>
          </w:p>
          <w:p w:rsidR="00B043B6" w:rsidRDefault="00B043B6">
            <w:pPr>
              <w:pStyle w:val="ConsPlusNormal"/>
              <w:spacing w:line="0" w:lineRule="atLeast"/>
              <w:ind w:left="34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 Положению о порядке ведения</w:t>
            </w:r>
          </w:p>
          <w:p w:rsidR="00B043B6" w:rsidRDefault="00B043B6">
            <w:pPr>
              <w:pStyle w:val="ConsPlusNormal"/>
              <w:spacing w:line="0" w:lineRule="atLeast"/>
              <w:ind w:left="34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реестров муниципальных нормативных</w:t>
            </w:r>
          </w:p>
          <w:p w:rsidR="00B043B6" w:rsidRDefault="00B043B6">
            <w:pPr>
              <w:pStyle w:val="ConsPlusNormal"/>
              <w:spacing w:line="0" w:lineRule="atLeast"/>
              <w:ind w:left="34" w:right="15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правовых актов в органах местного самоуправления </w:t>
            </w:r>
            <w:proofErr w:type="spell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 (утв. постановлением главы </w:t>
            </w:r>
            <w:proofErr w:type="spell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</w:t>
            </w:r>
            <w:proofErr w:type="gramEnd"/>
          </w:p>
          <w:p w:rsidR="00B043B6" w:rsidRDefault="00B043B6">
            <w:pPr>
              <w:pStyle w:val="ConsPlusNormal"/>
              <w:spacing w:line="0" w:lineRule="atLeast"/>
              <w:ind w:left="34" w:right="15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 «21» июня 2017 г. № 9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B043B6" w:rsidRDefault="00B043B6">
            <w:pPr>
              <w:pStyle w:val="1"/>
              <w:spacing w:before="0" w:line="0" w:lineRule="atLeas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043B6" w:rsidRDefault="00B043B6" w:rsidP="00B043B6">
      <w:pPr>
        <w:rPr>
          <w:rFonts w:asciiTheme="minorHAnsi" w:hAnsiTheme="minorHAnsi" w:cstheme="minorBidi"/>
          <w:sz w:val="22"/>
          <w:szCs w:val="22"/>
        </w:rPr>
      </w:pP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РЕЕСТР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 (решений)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Верхнесубашского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Балтасинского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района Республики Татарстан</w:t>
      </w:r>
    </w:p>
    <w:p w:rsidR="00B043B6" w:rsidRDefault="00B043B6" w:rsidP="00B043B6">
      <w:pPr>
        <w:spacing w:line="0" w:lineRule="atLeast"/>
        <w:rPr>
          <w:rFonts w:asciiTheme="minorHAnsi" w:hAnsiTheme="minorHAnsi"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473"/>
        <w:gridCol w:w="246"/>
        <w:gridCol w:w="1680"/>
        <w:gridCol w:w="1680"/>
        <w:gridCol w:w="1560"/>
        <w:gridCol w:w="864"/>
        <w:gridCol w:w="576"/>
      </w:tblGrid>
      <w:tr w:rsidR="00B043B6" w:rsidTr="00B043B6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 регистр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Решения</w:t>
            </w:r>
          </w:p>
        </w:tc>
      </w:tr>
      <w:tr w:rsidR="00B043B6" w:rsidTr="00B043B6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right="-108" w:firstLine="1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right="-108" w:firstLine="1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</w:tr>
      <w:tr w:rsidR="00B043B6" w:rsidTr="00B043B6">
        <w:trPr>
          <w:gridBefore w:val="4"/>
          <w:gridAfter w:val="1"/>
          <w:wBefore w:w="8619" w:type="dxa"/>
          <w:wAfter w:w="576" w:type="dxa"/>
          <w:trHeight w:val="810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43B6" w:rsidRDefault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Приложение № 2 </w:t>
            </w:r>
          </w:p>
          <w:p w:rsidR="00B043B6" w:rsidRDefault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 Положению о порядке ведения </w:t>
            </w:r>
          </w:p>
          <w:p w:rsidR="00B043B6" w:rsidRDefault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реестров муниципальных нормативных </w:t>
            </w:r>
          </w:p>
          <w:p w:rsidR="00B043B6" w:rsidRDefault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правовых актов в органах местного самоуправления</w:t>
            </w:r>
          </w:p>
          <w:p w:rsidR="00B043B6" w:rsidRDefault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 (утв. постановлением главы </w:t>
            </w:r>
            <w:proofErr w:type="spell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 </w:t>
            </w:r>
            <w:proofErr w:type="gramEnd"/>
          </w:p>
          <w:p w:rsidR="00B043B6" w:rsidRDefault="00B043B6" w:rsidP="00B043B6">
            <w:pPr>
              <w:pStyle w:val="ConsPlusNormal"/>
              <w:spacing w:line="0" w:lineRule="atLeast"/>
              <w:ind w:left="28" w:right="15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от «21» июня 2017 г. №9) </w:t>
            </w:r>
          </w:p>
        </w:tc>
      </w:tr>
    </w:tbl>
    <w:p w:rsidR="00B043B6" w:rsidRDefault="00B043B6" w:rsidP="00B043B6">
      <w:pPr>
        <w:pStyle w:val="1"/>
        <w:spacing w:before="0" w:line="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043B6" w:rsidRDefault="00B043B6" w:rsidP="00B043B6">
      <w:pPr>
        <w:pStyle w:val="1"/>
        <w:spacing w:before="0" w:line="0" w:lineRule="atLeast"/>
        <w:rPr>
          <w:rFonts w:ascii="Times New Roman" w:hAnsi="Times New Roman"/>
          <w:color w:val="auto"/>
          <w:sz w:val="24"/>
          <w:szCs w:val="24"/>
        </w:rPr>
      </w:pP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РЕЕСТР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оформленных в виде муниципальных нормативных правовых актов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решений, принятых на местных референдумах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Верхнесубашского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Балтасинского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муниципальном районе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Arial" w:hAnsi="Arial"/>
          <w:color w:val="000080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8"/>
        <w:gridCol w:w="720"/>
        <w:gridCol w:w="6719"/>
        <w:gridCol w:w="1680"/>
        <w:gridCol w:w="4679"/>
      </w:tblGrid>
      <w:tr w:rsidR="00B043B6" w:rsidTr="00B043B6">
        <w:trPr>
          <w:trHeight w:val="4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</w:rPr>
              <w:t>Примечания</w:t>
            </w:r>
            <w:r>
              <w:rPr>
                <w:rStyle w:val="a8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B043B6" w:rsidTr="00B043B6">
        <w:trPr>
          <w:trHeight w:val="135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43B6" w:rsidRDefault="00B043B6">
            <w:pPr>
              <w:spacing w:after="200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firstLine="1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</w:pPr>
            <w:r>
              <w:t xml:space="preserve"> 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right="-108" w:firstLine="12"/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i/>
                <w:color w:val="0000FF"/>
              </w:rPr>
              <w:t xml:space="preserve"> </w:t>
            </w:r>
          </w:p>
        </w:tc>
      </w:tr>
      <w:tr w:rsidR="00B043B6" w:rsidTr="00B043B6">
        <w:trPr>
          <w:trHeight w:val="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right="-108" w:firstLine="12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left="-108" w:right="-108" w:firstLine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firstLine="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left="-108" w:right="-108" w:firstLine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/>
              <w:ind w:right="-108" w:firstLine="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</w:tr>
    </w:tbl>
    <w:p w:rsidR="00B043B6" w:rsidRDefault="00B043B6" w:rsidP="00B043B6">
      <w:pPr>
        <w:pStyle w:val="1"/>
        <w:spacing w:before="0" w:line="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9189" w:type="dxa"/>
        <w:tblLook w:val="04A0" w:firstRow="1" w:lastRow="0" w:firstColumn="1" w:lastColumn="0" w:noHBand="0" w:noVBand="1"/>
      </w:tblPr>
      <w:tblGrid>
        <w:gridCol w:w="5490"/>
      </w:tblGrid>
      <w:tr w:rsidR="00B043B6" w:rsidTr="00B043B6">
        <w:trPr>
          <w:trHeight w:val="450"/>
        </w:trPr>
        <w:tc>
          <w:tcPr>
            <w:tcW w:w="5490" w:type="dxa"/>
          </w:tcPr>
          <w:p w:rsidR="00B043B6" w:rsidRDefault="00B043B6">
            <w:pPr>
              <w:pStyle w:val="ConsPlusNormal"/>
              <w:spacing w:line="0" w:lineRule="atLeast"/>
              <w:ind w:left="25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Приложение № 3 </w:t>
            </w:r>
          </w:p>
          <w:p w:rsidR="00B043B6" w:rsidRDefault="00B043B6">
            <w:pPr>
              <w:pStyle w:val="ConsPlusNormal"/>
              <w:spacing w:line="0" w:lineRule="atLeast"/>
              <w:ind w:left="25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 Положению о порядке ведения </w:t>
            </w:r>
          </w:p>
          <w:p w:rsidR="00B043B6" w:rsidRDefault="00B043B6">
            <w:pPr>
              <w:pStyle w:val="ConsPlusNormal"/>
              <w:spacing w:line="0" w:lineRule="atLeast"/>
              <w:ind w:left="25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реестров муниципальных нормативных </w:t>
            </w:r>
          </w:p>
          <w:p w:rsidR="00B043B6" w:rsidRDefault="00B043B6">
            <w:pPr>
              <w:pStyle w:val="ConsPlusNormal"/>
              <w:spacing w:line="0" w:lineRule="atLeast"/>
              <w:ind w:left="25" w:righ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правовых актов в органах местного самоуправления  </w:t>
            </w:r>
            <w:proofErr w:type="spell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 (утв. постановлением главы </w:t>
            </w:r>
            <w:proofErr w:type="spellStart"/>
            <w:r>
              <w:rPr>
                <w:szCs w:val="24"/>
                <w:lang w:eastAsia="en-US"/>
              </w:rPr>
              <w:t>Верхнесубашского</w:t>
            </w:r>
            <w:proofErr w:type="spellEnd"/>
            <w:r>
              <w:rPr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Cs w:val="24"/>
                <w:lang w:eastAsia="en-US"/>
              </w:rPr>
              <w:t>Балтасинского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 Республики Татарстан от «21» июня 2017г. №9)</w:t>
            </w:r>
          </w:p>
          <w:p w:rsidR="00B043B6" w:rsidRDefault="00B043B6">
            <w:pPr>
              <w:pStyle w:val="1"/>
              <w:spacing w:before="0" w:line="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РЕЕСТР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Верхнесубашского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Балтасинского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Arial" w:hAnsi="Arial"/>
          <w:color w:val="000080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B043B6" w:rsidTr="00B043B6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 регистр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Постановления</w:t>
            </w:r>
          </w:p>
        </w:tc>
      </w:tr>
      <w:tr w:rsidR="00B043B6" w:rsidTr="00B043B6">
        <w:trPr>
          <w:trHeight w:val="1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3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pStyle w:val="a7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spacing w:line="276" w:lineRule="auto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ind w:left="-108" w:right="-108" w:firstLine="120"/>
            </w:pPr>
            <w:r>
              <w:t xml:space="preserve"> 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1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</w:tr>
      <w:tr w:rsidR="00B043B6" w:rsidTr="00B043B6">
        <w:trPr>
          <w:trHeight w:val="22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Распоряжения </w:t>
            </w: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 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spacing w:line="276" w:lineRule="auto"/>
              <w:ind w:left="-108" w:right="-108" w:firstLine="120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 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08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</w:tbl>
    <w:p w:rsidR="00B043B6" w:rsidRDefault="00B043B6" w:rsidP="00B043B6">
      <w:pPr>
        <w:spacing w:line="0" w:lineRule="atLeast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tblpX="-4631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B043B6" w:rsidTr="00B043B6">
        <w:trPr>
          <w:trHeight w:val="1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pStyle w:val="1"/>
              <w:spacing w:before="0" w:line="0" w:lineRule="atLeast"/>
              <w:ind w:right="15"/>
              <w:jc w:val="right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043B6" w:rsidRDefault="00B043B6" w:rsidP="00B043B6">
      <w:pPr>
        <w:rPr>
          <w:rFonts w:asciiTheme="minorHAnsi" w:hAnsiTheme="minorHAnsi" w:cstheme="minorBidi"/>
          <w:vanish/>
          <w:sz w:val="22"/>
          <w:szCs w:val="22"/>
          <w:lang w:eastAsia="en-US"/>
        </w:rPr>
      </w:pPr>
    </w:p>
    <w:tbl>
      <w:tblPr>
        <w:tblW w:w="5760" w:type="dxa"/>
        <w:tblInd w:w="9129" w:type="dxa"/>
        <w:tblLook w:val="04A0" w:firstRow="1" w:lastRow="0" w:firstColumn="1" w:lastColumn="0" w:noHBand="0" w:noVBand="1"/>
      </w:tblPr>
      <w:tblGrid>
        <w:gridCol w:w="5760"/>
      </w:tblGrid>
      <w:tr w:rsidR="00B043B6" w:rsidTr="00B043B6">
        <w:trPr>
          <w:trHeight w:val="525"/>
        </w:trPr>
        <w:tc>
          <w:tcPr>
            <w:tcW w:w="5760" w:type="dxa"/>
            <w:hideMark/>
          </w:tcPr>
          <w:p w:rsidR="00B043B6" w:rsidRDefault="00B043B6">
            <w:pPr>
              <w:pStyle w:val="ConsPlusNormal"/>
              <w:spacing w:line="0" w:lineRule="atLeast"/>
              <w:ind w:left="-57" w:right="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Приложение № 4 </w:t>
            </w:r>
          </w:p>
          <w:p w:rsidR="00B043B6" w:rsidRDefault="00B043B6">
            <w:pPr>
              <w:pStyle w:val="ConsPlusNormal"/>
              <w:spacing w:line="0" w:lineRule="atLeast"/>
              <w:ind w:left="-57" w:right="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 Положению о порядке ведения </w:t>
            </w:r>
          </w:p>
          <w:p w:rsidR="00B043B6" w:rsidRDefault="00B043B6">
            <w:pPr>
              <w:pStyle w:val="ConsPlusNormal"/>
              <w:spacing w:line="0" w:lineRule="atLeast"/>
              <w:ind w:left="-57" w:right="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реестров муниципальных нормативных </w:t>
            </w:r>
          </w:p>
          <w:p w:rsidR="00B043B6" w:rsidRDefault="00B043B6" w:rsidP="00B043B6">
            <w:pPr>
              <w:pStyle w:val="ConsPlusNormal"/>
              <w:spacing w:line="0" w:lineRule="atLeast"/>
              <w:ind w:left="-57" w:right="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правовых актов в органах местного самоуправления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Верхнесубашского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Балтасинского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 Республики Татарстан (утв. постановлением главы </w:t>
            </w:r>
            <w:proofErr w:type="spellStart"/>
            <w:r>
              <w:rPr>
                <w:sz w:val="22"/>
                <w:szCs w:val="22"/>
                <w:lang w:eastAsia="en-US"/>
              </w:rPr>
              <w:t>Верхнесубашского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Балтасинского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 Республики Татарстан от «21» июня 2017 г. №9)</w:t>
            </w:r>
          </w:p>
        </w:tc>
      </w:tr>
    </w:tbl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РЕЕСТР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B043B6" w:rsidRDefault="00B043B6" w:rsidP="00026CAB">
      <w:pPr>
        <w:pStyle w:val="1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исполнительного комитета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Верхнесубашского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Балтасинского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 Республики Татарстан</w:t>
      </w:r>
    </w:p>
    <w:p w:rsidR="00B043B6" w:rsidRDefault="00B043B6" w:rsidP="00026CAB">
      <w:pPr>
        <w:spacing w:line="0" w:lineRule="atLeast"/>
        <w:jc w:val="center"/>
        <w:rPr>
          <w:rFonts w:asciiTheme="minorHAnsi" w:hAnsiTheme="minorHAnsi"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B043B6" w:rsidTr="00B043B6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</w:t>
            </w:r>
          </w:p>
          <w:p w:rsidR="00B043B6" w:rsidRDefault="00B043B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 регистр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20__ год</w:t>
            </w:r>
          </w:p>
        </w:tc>
      </w:tr>
      <w:tr w:rsidR="00B043B6" w:rsidTr="00B043B6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B6" w:rsidRDefault="00B043B6">
            <w:pPr>
              <w:autoSpaceDN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Постановления</w:t>
            </w:r>
          </w:p>
        </w:tc>
      </w:tr>
      <w:tr w:rsidR="00B043B6" w:rsidTr="00B043B6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ind w:left="-108" w:right="-108" w:firstLine="120"/>
            </w:pPr>
            <w:r>
              <w:t xml:space="preserve"> </w:t>
            </w:r>
          </w:p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</w:tr>
      <w:tr w:rsidR="00B043B6" w:rsidTr="00B043B6">
        <w:trPr>
          <w:trHeight w:val="22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Распоряжения </w:t>
            </w: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ind w:left="-108" w:right="-108" w:firstLine="120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B043B6" w:rsidTr="00B043B6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right="-108" w:firstLine="1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6" w:rsidRDefault="00B043B6">
            <w:pPr>
              <w:widowControl w:val="0"/>
              <w:autoSpaceDE w:val="0"/>
              <w:autoSpaceDN w:val="0"/>
              <w:adjustRightInd w:val="0"/>
              <w:ind w:left="-108" w:right="-108" w:firstLine="120"/>
              <w:rPr>
                <w:sz w:val="16"/>
                <w:szCs w:val="16"/>
                <w:lang w:eastAsia="en-US"/>
              </w:rPr>
            </w:pPr>
          </w:p>
        </w:tc>
      </w:tr>
    </w:tbl>
    <w:p w:rsidR="00B043B6" w:rsidRDefault="00B043B6" w:rsidP="00B043B6">
      <w:pPr>
        <w:keepNext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1C2" w:rsidRDefault="006121C2"/>
    <w:sectPr w:rsidR="006121C2" w:rsidSect="00B043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FD" w:rsidRDefault="002655FD" w:rsidP="00B043B6">
      <w:r>
        <w:separator/>
      </w:r>
    </w:p>
  </w:endnote>
  <w:endnote w:type="continuationSeparator" w:id="0">
    <w:p w:rsidR="002655FD" w:rsidRDefault="002655FD" w:rsidP="00B043B6">
      <w:r>
        <w:continuationSeparator/>
      </w:r>
    </w:p>
  </w:endnote>
  <w:endnote w:id="1">
    <w:p w:rsidR="00B043B6" w:rsidRDefault="00B043B6" w:rsidP="00B043B6">
      <w:pPr>
        <w:pStyle w:val="a5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FD" w:rsidRDefault="002655FD" w:rsidP="00B043B6">
      <w:r>
        <w:separator/>
      </w:r>
    </w:p>
  </w:footnote>
  <w:footnote w:type="continuationSeparator" w:id="0">
    <w:p w:rsidR="002655FD" w:rsidRDefault="002655FD" w:rsidP="00B0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81"/>
    <w:rsid w:val="00026CAB"/>
    <w:rsid w:val="002655FD"/>
    <w:rsid w:val="006121C2"/>
    <w:rsid w:val="006D0426"/>
    <w:rsid w:val="00B043B6"/>
    <w:rsid w:val="00DC77A1"/>
    <w:rsid w:val="00E70553"/>
    <w:rsid w:val="00F36385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0553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553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4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endnote text"/>
    <w:basedOn w:val="a"/>
    <w:link w:val="a6"/>
    <w:semiHidden/>
    <w:unhideWhenUsed/>
    <w:rsid w:val="00B043B6"/>
    <w:pPr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semiHidden/>
    <w:rsid w:val="00B043B6"/>
    <w:rPr>
      <w:rFonts w:ascii="Calibri" w:eastAsia="Times New Roman" w:hAnsi="Calibri" w:cs="Times New Roman"/>
      <w:sz w:val="20"/>
      <w:szCs w:val="20"/>
    </w:rPr>
  </w:style>
  <w:style w:type="paragraph" w:styleId="a7">
    <w:name w:val="No Spacing"/>
    <w:uiPriority w:val="1"/>
    <w:qFormat/>
    <w:rsid w:val="00B043B6"/>
    <w:pPr>
      <w:spacing w:after="0" w:line="240" w:lineRule="auto"/>
    </w:pPr>
  </w:style>
  <w:style w:type="paragraph" w:customStyle="1" w:styleId="ConsPlusNormal">
    <w:name w:val="ConsPlusNormal"/>
    <w:rsid w:val="00B04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ndnote reference"/>
    <w:semiHidden/>
    <w:unhideWhenUsed/>
    <w:rsid w:val="00B043B6"/>
    <w:rPr>
      <w:vertAlign w:val="superscript"/>
    </w:rPr>
  </w:style>
  <w:style w:type="character" w:styleId="a9">
    <w:name w:val="Hyperlink"/>
    <w:basedOn w:val="a0"/>
    <w:semiHidden/>
    <w:unhideWhenUsed/>
    <w:rsid w:val="00B04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0553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553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4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endnote text"/>
    <w:basedOn w:val="a"/>
    <w:link w:val="a6"/>
    <w:semiHidden/>
    <w:unhideWhenUsed/>
    <w:rsid w:val="00B043B6"/>
    <w:pPr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semiHidden/>
    <w:rsid w:val="00B043B6"/>
    <w:rPr>
      <w:rFonts w:ascii="Calibri" w:eastAsia="Times New Roman" w:hAnsi="Calibri" w:cs="Times New Roman"/>
      <w:sz w:val="20"/>
      <w:szCs w:val="20"/>
    </w:rPr>
  </w:style>
  <w:style w:type="paragraph" w:styleId="a7">
    <w:name w:val="No Spacing"/>
    <w:uiPriority w:val="1"/>
    <w:qFormat/>
    <w:rsid w:val="00B043B6"/>
    <w:pPr>
      <w:spacing w:after="0" w:line="240" w:lineRule="auto"/>
    </w:pPr>
  </w:style>
  <w:style w:type="paragraph" w:customStyle="1" w:styleId="ConsPlusNormal">
    <w:name w:val="ConsPlusNormal"/>
    <w:rsid w:val="00B04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ndnote reference"/>
    <w:semiHidden/>
    <w:unhideWhenUsed/>
    <w:rsid w:val="00B043B6"/>
    <w:rPr>
      <w:vertAlign w:val="superscript"/>
    </w:rPr>
  </w:style>
  <w:style w:type="character" w:styleId="a9">
    <w:name w:val="Hyperlink"/>
    <w:basedOn w:val="a0"/>
    <w:semiHidden/>
    <w:unhideWhenUsed/>
    <w:rsid w:val="00B04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В.Субаш</dc:creator>
  <cp:keywords/>
  <dc:description/>
  <cp:lastModifiedBy>В.Субаш</cp:lastModifiedBy>
  <cp:revision>7</cp:revision>
  <dcterms:created xsi:type="dcterms:W3CDTF">2017-06-22T10:03:00Z</dcterms:created>
  <dcterms:modified xsi:type="dcterms:W3CDTF">2017-06-23T03:53:00Z</dcterms:modified>
</cp:coreProperties>
</file>